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9D069" w14:textId="7BCB0734" w:rsidR="00541571" w:rsidRDefault="00684A58" w:rsidP="00A84F51">
      <w:pPr>
        <w:spacing w:after="0" w:line="240" w:lineRule="auto"/>
        <w:rPr>
          <w:rFonts w:ascii="Arial" w:hAnsi="Arial" w:cs="Arial"/>
          <w:b/>
          <w:color w:val="000000" w:themeColor="text1"/>
        </w:rPr>
      </w:pPr>
      <w:bookmarkStart w:id="0" w:name="_GoBack"/>
      <w:bookmarkEnd w:id="0"/>
      <w:r w:rsidRPr="0016170F">
        <w:rPr>
          <w:rFonts w:ascii="Arial" w:hAnsi="Arial" w:cs="Arial"/>
          <w:b/>
          <w:noProof/>
          <w:color w:val="000000" w:themeColor="text1"/>
          <w:sz w:val="24"/>
          <w:szCs w:val="28"/>
          <w:lang w:eastAsia="en-GB"/>
        </w:rPr>
        <w:drawing>
          <wp:anchor distT="0" distB="0" distL="114300" distR="114300" simplePos="0" relativeHeight="251658240" behindDoc="0" locked="0" layoutInCell="1" allowOverlap="1" wp14:anchorId="0ADD0878" wp14:editId="05A3005F">
            <wp:simplePos x="0" y="0"/>
            <wp:positionH relativeFrom="margin">
              <wp:align>right</wp:align>
            </wp:positionH>
            <wp:positionV relativeFrom="paragraph">
              <wp:posOffset>40209</wp:posOffset>
            </wp:positionV>
            <wp:extent cx="1558417" cy="5235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ss's_RGB.png"/>
                    <pic:cNvPicPr/>
                  </pic:nvPicPr>
                  <pic:blipFill rotWithShape="1">
                    <a:blip r:embed="rId6" cstate="print">
                      <a:extLst>
                        <a:ext uri="{28A0092B-C50C-407E-A947-70E740481C1C}">
                          <a14:useLocalDpi xmlns:a14="http://schemas.microsoft.com/office/drawing/2010/main" val="0"/>
                        </a:ext>
                      </a:extLst>
                    </a:blip>
                    <a:srcRect t="22065" r="11765" b="22122"/>
                    <a:stretch/>
                  </pic:blipFill>
                  <pic:spPr bwMode="auto">
                    <a:xfrm>
                      <a:off x="0" y="0"/>
                      <a:ext cx="1558417" cy="523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5CAE">
        <w:rPr>
          <w:rFonts w:ascii="Arial" w:hAnsi="Arial" w:cs="Arial"/>
          <w:b/>
          <w:noProof/>
          <w:color w:val="000000" w:themeColor="text1"/>
          <w:sz w:val="24"/>
          <w:szCs w:val="28"/>
          <w:lang w:val="en-US"/>
        </w:rPr>
        <w:t>1</w:t>
      </w:r>
      <w:r w:rsidR="00886127">
        <w:rPr>
          <w:rFonts w:ascii="Arial" w:hAnsi="Arial" w:cs="Arial"/>
          <w:b/>
          <w:noProof/>
          <w:color w:val="000000" w:themeColor="text1"/>
          <w:sz w:val="24"/>
          <w:szCs w:val="28"/>
          <w:lang w:val="en-US"/>
        </w:rPr>
        <w:t>6</w:t>
      </w:r>
      <w:r w:rsidR="00965CAE" w:rsidRPr="00965CAE">
        <w:rPr>
          <w:rFonts w:ascii="Arial" w:hAnsi="Arial" w:cs="Arial"/>
          <w:b/>
          <w:noProof/>
          <w:color w:val="000000" w:themeColor="text1"/>
          <w:sz w:val="24"/>
          <w:szCs w:val="28"/>
          <w:vertAlign w:val="superscript"/>
          <w:lang w:val="en-US"/>
        </w:rPr>
        <w:t>th</w:t>
      </w:r>
      <w:r w:rsidR="00965CAE">
        <w:rPr>
          <w:rFonts w:ascii="Arial" w:hAnsi="Arial" w:cs="Arial"/>
          <w:b/>
          <w:noProof/>
          <w:color w:val="000000" w:themeColor="text1"/>
          <w:sz w:val="24"/>
          <w:szCs w:val="28"/>
          <w:lang w:val="en-US"/>
        </w:rPr>
        <w:t xml:space="preserve"> </w:t>
      </w:r>
      <w:r w:rsidR="00081393">
        <w:rPr>
          <w:rFonts w:ascii="Arial" w:hAnsi="Arial" w:cs="Arial"/>
          <w:b/>
          <w:noProof/>
          <w:color w:val="000000" w:themeColor="text1"/>
          <w:sz w:val="24"/>
          <w:szCs w:val="28"/>
          <w:lang w:val="en-US"/>
        </w:rPr>
        <w:t>December</w:t>
      </w:r>
      <w:r w:rsidR="00942B27">
        <w:rPr>
          <w:rFonts w:ascii="Arial" w:hAnsi="Arial" w:cs="Arial"/>
          <w:b/>
          <w:color w:val="000000" w:themeColor="text1"/>
        </w:rPr>
        <w:t xml:space="preserve"> 2020</w:t>
      </w:r>
    </w:p>
    <w:p w14:paraId="30346891" w14:textId="659C5073" w:rsidR="00A84F51" w:rsidRDefault="00A84F51" w:rsidP="00A84F51">
      <w:pPr>
        <w:spacing w:after="0" w:line="240" w:lineRule="auto"/>
        <w:rPr>
          <w:rFonts w:ascii="Arial" w:hAnsi="Arial" w:cs="Arial"/>
          <w:b/>
          <w:color w:val="000000" w:themeColor="text1"/>
        </w:rPr>
      </w:pPr>
    </w:p>
    <w:p w14:paraId="71D1B5F6" w14:textId="77777777" w:rsidR="00942B27" w:rsidRPr="00311A48" w:rsidRDefault="00942B27" w:rsidP="00683231">
      <w:pPr>
        <w:pBdr>
          <w:bottom w:val="single" w:sz="6" w:space="1" w:color="auto"/>
        </w:pBdr>
        <w:spacing w:after="0" w:line="240" w:lineRule="auto"/>
        <w:rPr>
          <w:rFonts w:ascii="Arial" w:hAnsi="Arial" w:cs="Arial"/>
          <w:b/>
          <w:color w:val="000000" w:themeColor="text1"/>
        </w:rPr>
      </w:pPr>
    </w:p>
    <w:p w14:paraId="3B4DCEB9" w14:textId="77777777" w:rsidR="00705BBA" w:rsidRDefault="00705BBA" w:rsidP="00705BBA">
      <w:pPr>
        <w:rPr>
          <w:rFonts w:ascii="Arial" w:hAnsi="Arial" w:cs="Arial"/>
          <w:b/>
        </w:rPr>
      </w:pPr>
    </w:p>
    <w:p w14:paraId="52476A45" w14:textId="68266910" w:rsidR="00886127" w:rsidRPr="00886127" w:rsidRDefault="00886127" w:rsidP="00886127">
      <w:pPr>
        <w:jc w:val="center"/>
        <w:rPr>
          <w:rFonts w:ascii="Arial" w:hAnsi="Arial" w:cs="Arial"/>
          <w:b/>
          <w:sz w:val="36"/>
          <w:szCs w:val="36"/>
        </w:rPr>
      </w:pPr>
      <w:r w:rsidRPr="00886127">
        <w:rPr>
          <w:rFonts w:ascii="Arial" w:hAnsi="Arial" w:cs="Arial"/>
          <w:b/>
          <w:sz w:val="36"/>
          <w:szCs w:val="36"/>
        </w:rPr>
        <w:t>USED CAR MARKET – NOVEMBER 2020</w:t>
      </w:r>
    </w:p>
    <w:p w14:paraId="18C4B17C" w14:textId="77777777" w:rsidR="00886127" w:rsidRPr="00886127" w:rsidRDefault="00886127" w:rsidP="00886127">
      <w:pPr>
        <w:rPr>
          <w:rFonts w:ascii="Arial" w:hAnsi="Arial" w:cs="Arial"/>
          <w:b/>
        </w:rPr>
      </w:pPr>
      <w:r w:rsidRPr="00886127">
        <w:rPr>
          <w:rFonts w:ascii="Arial" w:hAnsi="Arial" w:cs="Arial"/>
          <w:b/>
        </w:rPr>
        <w:t>Used Car Auction Wholesale Market</w:t>
      </w:r>
    </w:p>
    <w:p w14:paraId="4CD9A269" w14:textId="73F6AEEF" w:rsidR="00886127" w:rsidRPr="00886127" w:rsidRDefault="00886127" w:rsidP="00886127">
      <w:pPr>
        <w:jc w:val="both"/>
        <w:rPr>
          <w:rFonts w:ascii="Arial" w:hAnsi="Arial" w:cs="Arial"/>
        </w:rPr>
      </w:pPr>
      <w:r w:rsidRPr="00886127">
        <w:rPr>
          <w:rFonts w:ascii="Arial" w:hAnsi="Arial" w:cs="Arial"/>
        </w:rPr>
        <w:t>With the UK once again in lockdown throughout November – to varying degrees and duration depending on where you live – it was inevitable that the used car market would be affected. Fortunately, businesses and the buying public were better prepared this time around with the impact not as severe as it could have been. However, all three of the key measures – first-time conversion rate, percentage of original cost new, and sales volume index – were lower than in October. At 68.8% the first</w:t>
      </w:r>
      <w:r>
        <w:rPr>
          <w:rFonts w:ascii="Arial" w:hAnsi="Arial" w:cs="Arial"/>
        </w:rPr>
        <w:t>-</w:t>
      </w:r>
      <w:r w:rsidRPr="00886127">
        <w:rPr>
          <w:rFonts w:ascii="Arial" w:hAnsi="Arial" w:cs="Arial"/>
        </w:rPr>
        <w:t>time conversion rate was 14.1% lower than in October and 16.4% lower than November 2019, whilst sales volume was also significantly reduced. The average percentage of original cost new achieved was less affected, down only 3.6% month-on-month and 1% higher year-on-year. This suggests that whilst fewer cars were selling, they were still achieving similar values.</w:t>
      </w:r>
    </w:p>
    <w:p w14:paraId="5438711B" w14:textId="77777777" w:rsidR="00886127" w:rsidRPr="00886127" w:rsidRDefault="00886127" w:rsidP="00886127">
      <w:pPr>
        <w:jc w:val="both"/>
        <w:rPr>
          <w:rFonts w:ascii="Arial" w:hAnsi="Arial" w:cs="Arial"/>
        </w:rPr>
      </w:pPr>
      <w:r w:rsidRPr="00886127">
        <w:rPr>
          <w:rFonts w:ascii="Arial" w:hAnsi="Arial" w:cs="Arial"/>
          <w:noProof/>
          <w:lang w:eastAsia="en-GB"/>
        </w:rPr>
        <w:drawing>
          <wp:inline distT="0" distB="0" distL="0" distR="0" wp14:anchorId="1553B7B9" wp14:editId="47BBEB94">
            <wp:extent cx="5742940" cy="19627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940" cy="1962785"/>
                    </a:xfrm>
                    <a:prstGeom prst="rect">
                      <a:avLst/>
                    </a:prstGeom>
                    <a:noFill/>
                  </pic:spPr>
                </pic:pic>
              </a:graphicData>
            </a:graphic>
          </wp:inline>
        </w:drawing>
      </w:r>
    </w:p>
    <w:p w14:paraId="14580648" w14:textId="77777777" w:rsidR="00886127" w:rsidRPr="00886127" w:rsidRDefault="00886127" w:rsidP="00886127">
      <w:pPr>
        <w:jc w:val="both"/>
        <w:rPr>
          <w:rFonts w:ascii="Arial" w:hAnsi="Arial" w:cs="Arial"/>
        </w:rPr>
      </w:pPr>
      <w:r w:rsidRPr="00886127">
        <w:rPr>
          <w:rFonts w:ascii="Arial" w:hAnsi="Arial" w:cs="Arial"/>
          <w:noProof/>
          <w:lang w:eastAsia="en-GB"/>
        </w:rPr>
        <w:drawing>
          <wp:inline distT="0" distB="0" distL="0" distR="0" wp14:anchorId="0F496F86" wp14:editId="0F482A98">
            <wp:extent cx="5731510" cy="2143125"/>
            <wp:effectExtent l="0" t="0" r="254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F5BA19" w14:textId="77777777" w:rsidR="00886127" w:rsidRPr="00886127" w:rsidRDefault="00886127" w:rsidP="00886127">
      <w:pPr>
        <w:jc w:val="both"/>
        <w:rPr>
          <w:rFonts w:ascii="Arial" w:hAnsi="Arial" w:cs="Arial"/>
        </w:rPr>
      </w:pPr>
      <w:r w:rsidRPr="00886127">
        <w:rPr>
          <w:rFonts w:ascii="Arial" w:hAnsi="Arial" w:cs="Arial"/>
          <w:noProof/>
          <w:lang w:eastAsia="en-GB"/>
        </w:rPr>
        <w:lastRenderedPageBreak/>
        <w:drawing>
          <wp:inline distT="0" distB="0" distL="0" distR="0" wp14:anchorId="5E96C48F" wp14:editId="58FF9CC1">
            <wp:extent cx="5742940" cy="21640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940" cy="2164080"/>
                    </a:xfrm>
                    <a:prstGeom prst="rect">
                      <a:avLst/>
                    </a:prstGeom>
                    <a:noFill/>
                  </pic:spPr>
                </pic:pic>
              </a:graphicData>
            </a:graphic>
          </wp:inline>
        </w:drawing>
      </w:r>
    </w:p>
    <w:p w14:paraId="60F0FE90" w14:textId="77777777" w:rsidR="00886127" w:rsidRPr="00886127" w:rsidRDefault="00886127" w:rsidP="00886127">
      <w:pPr>
        <w:jc w:val="both"/>
        <w:rPr>
          <w:rFonts w:ascii="Arial" w:hAnsi="Arial" w:cs="Arial"/>
        </w:rPr>
      </w:pPr>
      <w:r w:rsidRPr="00886127">
        <w:rPr>
          <w:rFonts w:ascii="Arial" w:hAnsi="Arial" w:cs="Arial"/>
        </w:rPr>
        <w:t>Whilst auctions were not quite as busy during Lockdown-2, our Editorial team noted that buyer behaviour was generally the same as the month before. Cars that had condition grades towards the upper end of the scale and requiring work were out of favour, only selling if they represented a real bargain, often struggling to attract any bids at all. Desirable stock remains popular, and feedback suggested that late plate cars performed better than would usually be expected. This is likely to be, at least in part, due to this year’s much lower new car registrations and the extended lead times for new car supply – both factors that make an “almost new” car a more appealing prospect than it may have been in more “normal” times.</w:t>
      </w:r>
    </w:p>
    <w:p w14:paraId="1862BDF8" w14:textId="77777777" w:rsidR="00886127" w:rsidRPr="00886127" w:rsidRDefault="00886127" w:rsidP="00886127">
      <w:pPr>
        <w:jc w:val="both"/>
        <w:rPr>
          <w:rFonts w:ascii="Arial" w:hAnsi="Arial" w:cs="Arial"/>
        </w:rPr>
      </w:pPr>
      <w:r w:rsidRPr="00886127">
        <w:rPr>
          <w:rFonts w:ascii="Arial" w:hAnsi="Arial" w:cs="Arial"/>
        </w:rPr>
        <w:t xml:space="preserve">Despite the substantial growth in registrations of alternative fuelled cars in the new market, it appears that the used market is yet to catch up. As the chart below shows, the first-time conversion rates for hybrids and BEVs continue to lag behind those of ICE cars, and it is particularly surprising for BEVs due to their relatively low volumes in the auction environment. This may be due to the buyers of used cars tending to be warier of change, preferring to spend their hard-earned money on a car with a more familiar propulsion system, but it could also be due to the types of BEVs that are available on the second-hand market. </w:t>
      </w:r>
    </w:p>
    <w:p w14:paraId="1F1E9CE7" w14:textId="77777777" w:rsidR="00886127" w:rsidRPr="00886127" w:rsidRDefault="00886127" w:rsidP="00886127">
      <w:pPr>
        <w:jc w:val="both"/>
        <w:rPr>
          <w:rFonts w:ascii="Arial" w:hAnsi="Arial" w:cs="Arial"/>
        </w:rPr>
      </w:pPr>
      <w:r w:rsidRPr="00886127">
        <w:rPr>
          <w:rFonts w:ascii="Arial" w:hAnsi="Arial" w:cs="Arial"/>
        </w:rPr>
        <w:t>Most feature older generation technology, with real-world ranges of less than 120 miles, and whilst in reality that would be suitable for many (assuming they can charge it at home), it requires a leap of faith to move away from a petrol or diesel car that will comfortably travel 500 miles or more on a tank of fuel. It is not helped by the fact that their new contemporaries often have two to three times the range, and so many may well be adopting a “wait and see” approach to the purchase of their first second-hand battery electric vehicle.</w:t>
      </w:r>
    </w:p>
    <w:p w14:paraId="7475FA2B" w14:textId="77777777" w:rsidR="00886127" w:rsidRPr="00886127" w:rsidRDefault="00886127" w:rsidP="00886127">
      <w:pPr>
        <w:jc w:val="both"/>
        <w:rPr>
          <w:rFonts w:ascii="Arial" w:hAnsi="Arial" w:cs="Arial"/>
        </w:rPr>
      </w:pPr>
      <w:r w:rsidRPr="00886127">
        <w:rPr>
          <w:rFonts w:ascii="Arial" w:hAnsi="Arial" w:cs="Arial"/>
          <w:noProof/>
          <w:lang w:eastAsia="en-GB"/>
        </w:rPr>
        <w:drawing>
          <wp:inline distT="0" distB="0" distL="0" distR="0" wp14:anchorId="612D8D26" wp14:editId="2B8CE05E">
            <wp:extent cx="5742940" cy="29933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2940" cy="2993390"/>
                    </a:xfrm>
                    <a:prstGeom prst="rect">
                      <a:avLst/>
                    </a:prstGeom>
                    <a:noFill/>
                  </pic:spPr>
                </pic:pic>
              </a:graphicData>
            </a:graphic>
          </wp:inline>
        </w:drawing>
      </w:r>
    </w:p>
    <w:p w14:paraId="6D0B42EC" w14:textId="77777777" w:rsidR="00886127" w:rsidRPr="00886127" w:rsidRDefault="00886127" w:rsidP="00886127">
      <w:pPr>
        <w:jc w:val="both"/>
        <w:rPr>
          <w:rFonts w:ascii="Arial" w:hAnsi="Arial" w:cs="Arial"/>
          <w:b/>
        </w:rPr>
      </w:pPr>
      <w:r w:rsidRPr="00886127">
        <w:rPr>
          <w:rFonts w:ascii="Arial" w:hAnsi="Arial" w:cs="Arial"/>
          <w:b/>
        </w:rPr>
        <w:lastRenderedPageBreak/>
        <w:t>Used Car Retail Market</w:t>
      </w:r>
    </w:p>
    <w:p w14:paraId="641348F3" w14:textId="77777777" w:rsidR="00886127" w:rsidRPr="00886127" w:rsidRDefault="00886127" w:rsidP="00886127">
      <w:pPr>
        <w:jc w:val="both"/>
        <w:rPr>
          <w:rFonts w:ascii="Arial" w:hAnsi="Arial" w:cs="Arial"/>
        </w:rPr>
      </w:pPr>
      <w:r w:rsidRPr="00886127">
        <w:rPr>
          <w:rFonts w:ascii="Arial" w:hAnsi="Arial" w:cs="Arial"/>
        </w:rPr>
        <w:t>It should come as no surprise that used car retail sales were down markedly in November – 32.7% less than the preceding month and 34.0% lower than November 2019. This is undoubtedly a result of the travel and contact restrictions resulting from the second lockdown, although the average value of those completed sales was 0.1% higher than that recorded for October and 4.7% higher than the same month last year. Impressively, whilst their average value increased, the average age of the cars sold also continued to increase, up to 51.3 months from the 48.6 months recorded for the previous month and 40.5 months for November 2019.</w:t>
      </w:r>
    </w:p>
    <w:p w14:paraId="52E27DCC" w14:textId="77777777" w:rsidR="00886127" w:rsidRPr="00886127" w:rsidRDefault="00886127" w:rsidP="00886127">
      <w:pPr>
        <w:jc w:val="both"/>
        <w:rPr>
          <w:rFonts w:ascii="Arial" w:hAnsi="Arial" w:cs="Arial"/>
        </w:rPr>
      </w:pPr>
      <w:r w:rsidRPr="00886127">
        <w:rPr>
          <w:rFonts w:ascii="Arial" w:hAnsi="Arial" w:cs="Arial"/>
          <w:noProof/>
          <w:lang w:eastAsia="en-GB"/>
        </w:rPr>
        <w:drawing>
          <wp:inline distT="0" distB="0" distL="0" distR="0" wp14:anchorId="56884FC3" wp14:editId="4668CEF8">
            <wp:extent cx="5742940" cy="18592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940" cy="1859280"/>
                    </a:xfrm>
                    <a:prstGeom prst="rect">
                      <a:avLst/>
                    </a:prstGeom>
                    <a:noFill/>
                  </pic:spPr>
                </pic:pic>
              </a:graphicData>
            </a:graphic>
          </wp:inline>
        </w:drawing>
      </w:r>
    </w:p>
    <w:p w14:paraId="5600EE0C" w14:textId="77777777" w:rsidR="00886127" w:rsidRPr="00886127" w:rsidRDefault="00886127" w:rsidP="00886127">
      <w:pPr>
        <w:jc w:val="both"/>
        <w:rPr>
          <w:rFonts w:ascii="Arial" w:hAnsi="Arial" w:cs="Arial"/>
        </w:rPr>
      </w:pPr>
      <w:r w:rsidRPr="00886127">
        <w:rPr>
          <w:rFonts w:ascii="Arial" w:hAnsi="Arial" w:cs="Arial"/>
          <w:noProof/>
          <w:lang w:eastAsia="en-GB"/>
        </w:rPr>
        <w:drawing>
          <wp:inline distT="0" distB="0" distL="0" distR="0" wp14:anchorId="3DD8E5D9" wp14:editId="44F682EF">
            <wp:extent cx="5742940" cy="20485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940" cy="2048510"/>
                    </a:xfrm>
                    <a:prstGeom prst="rect">
                      <a:avLst/>
                    </a:prstGeom>
                    <a:noFill/>
                  </pic:spPr>
                </pic:pic>
              </a:graphicData>
            </a:graphic>
          </wp:inline>
        </w:drawing>
      </w:r>
    </w:p>
    <w:p w14:paraId="7CB9349F" w14:textId="77777777" w:rsidR="00886127" w:rsidRPr="00886127" w:rsidRDefault="00886127" w:rsidP="00886127">
      <w:pPr>
        <w:jc w:val="both"/>
        <w:rPr>
          <w:rFonts w:ascii="Arial" w:hAnsi="Arial" w:cs="Arial"/>
        </w:rPr>
      </w:pPr>
      <w:r w:rsidRPr="00886127">
        <w:rPr>
          <w:rFonts w:ascii="Arial" w:hAnsi="Arial" w:cs="Arial"/>
        </w:rPr>
        <w:t>Glass’s Live Retail pricing tool shows that, despite the challenges faced by the used car retail market in November, the average time a car spent on the retail forecourt was 38 days, only 2.5 days longer than in October but 4.4 days less than the 42.4 recorded for November 2019. The average discount required for the sale continued to be less than for the same month last year, down to 2.5% from 3.4%. This did represent an increase over the 1.8% recorded for October, but given the circumstances, it is still impressive.</w:t>
      </w:r>
    </w:p>
    <w:p w14:paraId="6824B809" w14:textId="77777777" w:rsidR="00886127" w:rsidRPr="00886127" w:rsidRDefault="00886127" w:rsidP="00886127">
      <w:pPr>
        <w:jc w:val="both"/>
        <w:rPr>
          <w:rFonts w:ascii="Arial" w:hAnsi="Arial" w:cs="Arial"/>
        </w:rPr>
      </w:pPr>
      <w:r w:rsidRPr="00886127">
        <w:rPr>
          <w:rFonts w:ascii="Arial" w:hAnsi="Arial" w:cs="Arial"/>
          <w:noProof/>
          <w:lang w:eastAsia="en-GB"/>
        </w:rPr>
        <w:drawing>
          <wp:inline distT="0" distB="0" distL="0" distR="0" wp14:anchorId="4009E124" wp14:editId="560F0582">
            <wp:extent cx="5742940" cy="23469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2940" cy="2346960"/>
                    </a:xfrm>
                    <a:prstGeom prst="rect">
                      <a:avLst/>
                    </a:prstGeom>
                    <a:noFill/>
                  </pic:spPr>
                </pic:pic>
              </a:graphicData>
            </a:graphic>
          </wp:inline>
        </w:drawing>
      </w:r>
    </w:p>
    <w:p w14:paraId="63B53045" w14:textId="77777777" w:rsidR="00886127" w:rsidRPr="00886127" w:rsidRDefault="00886127" w:rsidP="00886127">
      <w:pPr>
        <w:jc w:val="both"/>
        <w:rPr>
          <w:rFonts w:ascii="Arial" w:hAnsi="Arial" w:cs="Arial"/>
        </w:rPr>
      </w:pPr>
      <w:r w:rsidRPr="00886127">
        <w:rPr>
          <w:rFonts w:ascii="Arial" w:hAnsi="Arial" w:cs="Arial"/>
        </w:rPr>
        <w:lastRenderedPageBreak/>
        <w:t>December is usually a “challenging” month for the UK used car markets, with Christmas somewhat of a distraction and effectively making it a three-week month. For 2020 we have the added complexities of the Coronavirus-related restrictions so it is reasonable to expect a continuation of the trends seen in November. The looming spectre of Brexit and the possibility of a tariff-driven increase in the cost of new cars may help to promote the sale of younger used cars, but as that is still an unknown at the time of writing it must be added to the list of possible factors. Some buyers may well hold off on a used car purchase until the New Year, but the one thing we have learnt from 2020 is that it is anything but predictable!</w:t>
      </w:r>
    </w:p>
    <w:p w14:paraId="3909C2B3" w14:textId="77777777" w:rsidR="00886127" w:rsidRPr="00886127" w:rsidRDefault="00886127" w:rsidP="00886127">
      <w:pPr>
        <w:spacing w:after="0"/>
        <w:jc w:val="both"/>
        <w:rPr>
          <w:rFonts w:ascii="Arial" w:hAnsi="Arial" w:cs="Arial"/>
          <w:b/>
          <w:sz w:val="32"/>
          <w:szCs w:val="32"/>
        </w:rPr>
      </w:pPr>
      <w:r w:rsidRPr="00886127">
        <w:rPr>
          <w:rFonts w:ascii="Arial" w:hAnsi="Arial" w:cs="Arial"/>
          <w:b/>
          <w:sz w:val="32"/>
          <w:szCs w:val="32"/>
        </w:rPr>
        <w:t>Robert Redman</w:t>
      </w:r>
    </w:p>
    <w:p w14:paraId="467F1BA1" w14:textId="77777777" w:rsidR="00886127" w:rsidRPr="00886127" w:rsidRDefault="00886127" w:rsidP="00886127">
      <w:pPr>
        <w:spacing w:after="0"/>
        <w:jc w:val="both"/>
        <w:rPr>
          <w:rFonts w:ascii="Arial" w:hAnsi="Arial" w:cs="Arial"/>
          <w:b/>
          <w:sz w:val="32"/>
          <w:szCs w:val="32"/>
        </w:rPr>
      </w:pPr>
      <w:r w:rsidRPr="00886127">
        <w:rPr>
          <w:rFonts w:ascii="Arial" w:hAnsi="Arial" w:cs="Arial"/>
          <w:b/>
          <w:sz w:val="32"/>
          <w:szCs w:val="32"/>
        </w:rPr>
        <w:t>Forecast Editor – Glass’s</w:t>
      </w:r>
    </w:p>
    <w:p w14:paraId="52C1F3BB" w14:textId="77777777" w:rsidR="00081393" w:rsidRPr="00081393" w:rsidRDefault="00081393" w:rsidP="00E270D6">
      <w:pPr>
        <w:jc w:val="center"/>
        <w:rPr>
          <w:rFonts w:ascii="Arial" w:hAnsi="Arial" w:cs="Arial"/>
          <w:b/>
          <w:color w:val="000000"/>
        </w:rPr>
      </w:pPr>
    </w:p>
    <w:p w14:paraId="008EA9EF" w14:textId="77777777" w:rsidR="00081393" w:rsidRDefault="00081393" w:rsidP="00E270D6">
      <w:pPr>
        <w:jc w:val="center"/>
        <w:rPr>
          <w:rFonts w:ascii="Arial" w:hAnsi="Arial" w:cs="Arial"/>
          <w:b/>
          <w:color w:val="000000"/>
        </w:rPr>
      </w:pPr>
    </w:p>
    <w:p w14:paraId="670A2153" w14:textId="75B01E7D" w:rsidR="0014685B" w:rsidRPr="00965CAE" w:rsidRDefault="0014685B" w:rsidP="00E270D6">
      <w:pPr>
        <w:jc w:val="center"/>
        <w:rPr>
          <w:rFonts w:ascii="Arial" w:hAnsi="Arial" w:cs="Arial"/>
          <w:b/>
          <w:color w:val="000000"/>
        </w:rPr>
      </w:pPr>
      <w:r w:rsidRPr="00965CAE">
        <w:rPr>
          <w:rFonts w:ascii="Arial" w:hAnsi="Arial" w:cs="Arial"/>
          <w:b/>
          <w:color w:val="000000"/>
        </w:rPr>
        <w:t>-Ends-</w:t>
      </w:r>
    </w:p>
    <w:p w14:paraId="1A3CACE7" w14:textId="77777777" w:rsidR="00C61A2A" w:rsidRPr="0027581C" w:rsidRDefault="00C61A2A" w:rsidP="005E6EA7">
      <w:pPr>
        <w:spacing w:after="0" w:line="240" w:lineRule="auto"/>
        <w:rPr>
          <w:rFonts w:ascii="Arial" w:hAnsi="Arial" w:cs="Arial"/>
          <w:b/>
          <w:color w:val="000000" w:themeColor="text1"/>
          <w:u w:val="single"/>
        </w:rPr>
      </w:pPr>
      <w:r w:rsidRPr="0027581C">
        <w:rPr>
          <w:rFonts w:ascii="Arial" w:hAnsi="Arial" w:cs="Arial"/>
          <w:b/>
          <w:color w:val="000000" w:themeColor="text1"/>
          <w:u w:val="single"/>
        </w:rPr>
        <w:t>About Glass’s</w:t>
      </w:r>
    </w:p>
    <w:p w14:paraId="24C1D75C" w14:textId="242DFB52" w:rsidR="00C61A2A" w:rsidRPr="0027581C" w:rsidRDefault="00C61A2A" w:rsidP="005E6EA7">
      <w:pPr>
        <w:spacing w:after="0" w:line="240" w:lineRule="auto"/>
        <w:rPr>
          <w:rFonts w:ascii="Arial" w:hAnsi="Arial" w:cs="Arial"/>
          <w:b/>
          <w:color w:val="000000" w:themeColor="text1"/>
        </w:rPr>
      </w:pPr>
      <w:r w:rsidRPr="0027581C">
        <w:rPr>
          <w:rFonts w:ascii="Arial" w:hAnsi="Arial" w:cs="Arial"/>
          <w:b/>
          <w:color w:val="000000" w:themeColor="text1"/>
        </w:rPr>
        <w:t>Glass’s, as part of Autovista Group, is the largest vehicle data provider in Europe, offering products and solutions that help our cus</w:t>
      </w:r>
      <w:r w:rsidR="005E6EA7" w:rsidRPr="0027581C">
        <w:rPr>
          <w:rFonts w:ascii="Arial" w:hAnsi="Arial" w:cs="Arial"/>
          <w:b/>
          <w:color w:val="000000" w:themeColor="text1"/>
        </w:rPr>
        <w:t xml:space="preserve">tomers make the best decisions </w:t>
      </w:r>
      <w:r w:rsidRPr="0027581C">
        <w:rPr>
          <w:rFonts w:ascii="Arial" w:hAnsi="Arial" w:cs="Arial"/>
          <w:b/>
          <w:color w:val="000000" w:themeColor="text1"/>
        </w:rPr>
        <w:t xml:space="preserve">at every stage of a vehicle's lifecycle. </w:t>
      </w:r>
      <w:r w:rsidR="009A54B3" w:rsidRPr="0027581C">
        <w:rPr>
          <w:rFonts w:ascii="Arial" w:hAnsi="Arial" w:cs="Arial"/>
          <w:b/>
          <w:color w:val="000000" w:themeColor="text1"/>
        </w:rPr>
        <w:t>Our portfolio includes:</w:t>
      </w:r>
      <w:r w:rsidRPr="0027581C">
        <w:rPr>
          <w:rFonts w:ascii="Arial" w:hAnsi="Arial" w:cs="Arial"/>
          <w:b/>
          <w:color w:val="000000" w:themeColor="text1"/>
        </w:rPr>
        <w:t xml:space="preserve"> key valuation, technical and fleet management data, estimating, </w:t>
      </w:r>
      <w:proofErr w:type="spellStart"/>
      <w:r w:rsidRPr="0027581C">
        <w:rPr>
          <w:rFonts w:ascii="Arial" w:hAnsi="Arial" w:cs="Arial"/>
          <w:b/>
          <w:color w:val="000000" w:themeColor="text1"/>
        </w:rPr>
        <w:t>bodyshop</w:t>
      </w:r>
      <w:proofErr w:type="spellEnd"/>
      <w:r w:rsidRPr="0027581C">
        <w:rPr>
          <w:rFonts w:ascii="Arial" w:hAnsi="Arial" w:cs="Arial"/>
          <w:b/>
          <w:color w:val="000000" w:themeColor="text1"/>
        </w:rPr>
        <w:t xml:space="preserve"> and dealer products, raw data and web-based services.</w:t>
      </w:r>
    </w:p>
    <w:p w14:paraId="130F3303" w14:textId="77777777" w:rsidR="00246F4E" w:rsidRPr="0027581C" w:rsidRDefault="00246F4E" w:rsidP="005E6EA7">
      <w:pPr>
        <w:spacing w:after="0" w:line="240" w:lineRule="auto"/>
        <w:rPr>
          <w:rFonts w:ascii="Arial" w:hAnsi="Arial" w:cs="Arial"/>
          <w:b/>
          <w:color w:val="000000" w:themeColor="text1"/>
        </w:rPr>
      </w:pPr>
    </w:p>
    <w:p w14:paraId="3B6FBC2A" w14:textId="77777777" w:rsidR="00C61A2A" w:rsidRPr="0027581C" w:rsidRDefault="00C61A2A" w:rsidP="005E6EA7">
      <w:pPr>
        <w:spacing w:after="0" w:line="240" w:lineRule="auto"/>
        <w:rPr>
          <w:rFonts w:ascii="Arial" w:eastAsia="Times New Roman" w:hAnsi="Arial" w:cs="Arial"/>
          <w:color w:val="000000" w:themeColor="text1"/>
        </w:rPr>
      </w:pPr>
    </w:p>
    <w:p w14:paraId="489265A2" w14:textId="77777777" w:rsidR="00C61A2A" w:rsidRPr="0027581C" w:rsidRDefault="00C61A2A" w:rsidP="005E6EA7">
      <w:pPr>
        <w:spacing w:after="0" w:line="240" w:lineRule="auto"/>
        <w:rPr>
          <w:rFonts w:ascii="Arial" w:hAnsi="Arial" w:cs="Arial"/>
          <w:color w:val="000000" w:themeColor="text1"/>
        </w:rPr>
      </w:pPr>
      <w:r w:rsidRPr="0027581C">
        <w:rPr>
          <w:rFonts w:ascii="Arial" w:hAnsi="Arial" w:cs="Arial"/>
          <w:color w:val="000000" w:themeColor="text1"/>
        </w:rPr>
        <w:t>For further details:</w:t>
      </w:r>
    </w:p>
    <w:p w14:paraId="3351D18B" w14:textId="77777777" w:rsidR="00C61A2A" w:rsidRPr="0027581C" w:rsidRDefault="00C61A2A" w:rsidP="005E6EA7">
      <w:pPr>
        <w:spacing w:after="0" w:line="240" w:lineRule="auto"/>
        <w:rPr>
          <w:rFonts w:ascii="Arial" w:hAnsi="Arial" w:cs="Arial"/>
          <w:color w:val="000000" w:themeColor="text1"/>
        </w:rPr>
      </w:pPr>
    </w:p>
    <w:p w14:paraId="64E0853B" w14:textId="78ED541F" w:rsidR="00C61A2A" w:rsidRPr="0027581C" w:rsidRDefault="00C61A2A" w:rsidP="005E6EA7">
      <w:pPr>
        <w:pStyle w:val="ListParagraph"/>
        <w:numPr>
          <w:ilvl w:val="0"/>
          <w:numId w:val="1"/>
        </w:numPr>
        <w:contextualSpacing/>
        <w:rPr>
          <w:rFonts w:ascii="Arial" w:hAnsi="Arial" w:cs="Arial"/>
          <w:color w:val="000000" w:themeColor="text1"/>
        </w:rPr>
      </w:pPr>
      <w:r w:rsidRPr="0027581C">
        <w:rPr>
          <w:rFonts w:ascii="Arial" w:hAnsi="Arial" w:cs="Arial"/>
          <w:color w:val="000000" w:themeColor="text1"/>
        </w:rPr>
        <w:t xml:space="preserve">Kirstin Stocker, Head of Communications, Autovista Group, 07802 632 147, </w:t>
      </w:r>
      <w:hyperlink r:id="rId14" w:history="1">
        <w:r w:rsidR="00DF4D86" w:rsidRPr="0027581C">
          <w:rPr>
            <w:rStyle w:val="Hyperlink"/>
            <w:rFonts w:ascii="Arial" w:hAnsi="Arial" w:cs="Arial"/>
          </w:rPr>
          <w:t>k</w:t>
        </w:r>
        <w:r w:rsidRPr="0027581C">
          <w:rPr>
            <w:rStyle w:val="Hyperlink"/>
            <w:rFonts w:ascii="Arial" w:hAnsi="Arial" w:cs="Arial"/>
          </w:rPr>
          <w:t>irstin.stocker@autovistagroup.com</w:t>
        </w:r>
      </w:hyperlink>
      <w:r w:rsidRPr="0027581C">
        <w:rPr>
          <w:rFonts w:ascii="Arial" w:hAnsi="Arial" w:cs="Arial"/>
          <w:color w:val="000000" w:themeColor="text1"/>
        </w:rPr>
        <w:t xml:space="preserve">  </w:t>
      </w:r>
    </w:p>
    <w:p w14:paraId="14640A11" w14:textId="66F84854" w:rsidR="00C61A2A" w:rsidRPr="0027581C" w:rsidRDefault="00C61A2A" w:rsidP="005E6EA7">
      <w:pPr>
        <w:pStyle w:val="ListParagraph"/>
        <w:numPr>
          <w:ilvl w:val="0"/>
          <w:numId w:val="1"/>
        </w:numPr>
        <w:contextualSpacing/>
        <w:rPr>
          <w:rFonts w:ascii="Arial" w:hAnsi="Arial" w:cs="Arial"/>
          <w:color w:val="000000" w:themeColor="text1"/>
        </w:rPr>
      </w:pPr>
      <w:r w:rsidRPr="0027581C">
        <w:rPr>
          <w:rFonts w:ascii="Arial" w:hAnsi="Arial" w:cs="Arial"/>
          <w:color w:val="000000" w:themeColor="text1"/>
        </w:rPr>
        <w:t xml:space="preserve">Jo Annan, PR &amp; Communications Specialist, Autovista Group, </w:t>
      </w:r>
      <w:r w:rsidR="008757ED" w:rsidRPr="0027581C">
        <w:rPr>
          <w:rFonts w:ascii="Arial" w:hAnsi="Arial" w:cs="Arial"/>
          <w:color w:val="000000" w:themeColor="text1"/>
        </w:rPr>
        <w:t xml:space="preserve">07867 150605 or </w:t>
      </w:r>
      <w:r w:rsidRPr="0027581C">
        <w:rPr>
          <w:rFonts w:ascii="Arial" w:hAnsi="Arial" w:cs="Arial"/>
          <w:color w:val="000000" w:themeColor="text1"/>
        </w:rPr>
        <w:t xml:space="preserve">0203 897 2462, </w:t>
      </w:r>
      <w:hyperlink r:id="rId15" w:history="1">
        <w:r w:rsidRPr="0027581C">
          <w:rPr>
            <w:rStyle w:val="Hyperlink"/>
            <w:rFonts w:ascii="Arial" w:hAnsi="Arial" w:cs="Arial"/>
          </w:rPr>
          <w:t>jo.annan@autovistagroup.com</w:t>
        </w:r>
      </w:hyperlink>
      <w:r w:rsidRPr="0027581C">
        <w:rPr>
          <w:rFonts w:ascii="Arial" w:hAnsi="Arial" w:cs="Arial"/>
          <w:color w:val="000000" w:themeColor="text1"/>
        </w:rPr>
        <w:t xml:space="preserve"> </w:t>
      </w:r>
    </w:p>
    <w:p w14:paraId="5CE2FBA6" w14:textId="77777777" w:rsidR="00C61A2A" w:rsidRPr="0027581C" w:rsidRDefault="00C61A2A" w:rsidP="005E6EA7">
      <w:pPr>
        <w:rPr>
          <w:rFonts w:ascii="Arial" w:hAnsi="Arial" w:cs="Arial"/>
          <w:b/>
          <w:color w:val="000000" w:themeColor="text1"/>
        </w:rPr>
      </w:pPr>
    </w:p>
    <w:sectPr w:rsidR="00C61A2A" w:rsidRPr="0027581C" w:rsidSect="007C56E1">
      <w:pgSz w:w="11906" w:h="16838"/>
      <w:pgMar w:top="1134"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158A"/>
    <w:multiLevelType w:val="hybridMultilevel"/>
    <w:tmpl w:val="F260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1074B"/>
    <w:multiLevelType w:val="hybridMultilevel"/>
    <w:tmpl w:val="D16E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757D7"/>
    <w:multiLevelType w:val="hybridMultilevel"/>
    <w:tmpl w:val="1EBA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75205"/>
    <w:multiLevelType w:val="hybridMultilevel"/>
    <w:tmpl w:val="C328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F5999"/>
    <w:multiLevelType w:val="hybridMultilevel"/>
    <w:tmpl w:val="03180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EE299D"/>
    <w:multiLevelType w:val="hybridMultilevel"/>
    <w:tmpl w:val="5F1C2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5235D"/>
    <w:multiLevelType w:val="hybridMultilevel"/>
    <w:tmpl w:val="A1CC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F3A13"/>
    <w:multiLevelType w:val="hybridMultilevel"/>
    <w:tmpl w:val="556EB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64B38"/>
    <w:multiLevelType w:val="hybridMultilevel"/>
    <w:tmpl w:val="C090E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CA4904"/>
    <w:multiLevelType w:val="hybridMultilevel"/>
    <w:tmpl w:val="CDFA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3695A"/>
    <w:multiLevelType w:val="hybridMultilevel"/>
    <w:tmpl w:val="E5AA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D2B32"/>
    <w:multiLevelType w:val="hybridMultilevel"/>
    <w:tmpl w:val="AD80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950DA"/>
    <w:multiLevelType w:val="multilevel"/>
    <w:tmpl w:val="13D2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2610B"/>
    <w:multiLevelType w:val="hybridMultilevel"/>
    <w:tmpl w:val="7834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A21F9"/>
    <w:multiLevelType w:val="hybridMultilevel"/>
    <w:tmpl w:val="2996C442"/>
    <w:lvl w:ilvl="0" w:tplc="13F638F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C57047"/>
    <w:multiLevelType w:val="hybridMultilevel"/>
    <w:tmpl w:val="4DC0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1"/>
  </w:num>
  <w:num w:numId="5">
    <w:abstractNumId w:val="0"/>
  </w:num>
  <w:num w:numId="6">
    <w:abstractNumId w:val="4"/>
  </w:num>
  <w:num w:numId="7">
    <w:abstractNumId w:val="11"/>
  </w:num>
  <w:num w:numId="8">
    <w:abstractNumId w:val="5"/>
  </w:num>
  <w:num w:numId="9">
    <w:abstractNumId w:val="7"/>
  </w:num>
  <w:num w:numId="10">
    <w:abstractNumId w:val="3"/>
  </w:num>
  <w:num w:numId="11">
    <w:abstractNumId w:val="2"/>
  </w:num>
  <w:num w:numId="12">
    <w:abstractNumId w:val="14"/>
  </w:num>
  <w:num w:numId="13">
    <w:abstractNumId w:val="8"/>
  </w:num>
  <w:num w:numId="14">
    <w:abstractNumId w:val="9"/>
  </w:num>
  <w:num w:numId="15">
    <w:abstractNumId w:val="12"/>
  </w:num>
  <w:num w:numId="1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I0NzcxMzQ0NTIwM7BQ0lEKTi0uzszPAykwqgUAiecUZSwAAAA="/>
  </w:docVars>
  <w:rsids>
    <w:rsidRoot w:val="00622347"/>
    <w:rsid w:val="000008F6"/>
    <w:rsid w:val="0000401C"/>
    <w:rsid w:val="000058C2"/>
    <w:rsid w:val="00006B39"/>
    <w:rsid w:val="00007161"/>
    <w:rsid w:val="00011F00"/>
    <w:rsid w:val="000126D9"/>
    <w:rsid w:val="00021B73"/>
    <w:rsid w:val="00026181"/>
    <w:rsid w:val="00033905"/>
    <w:rsid w:val="00035208"/>
    <w:rsid w:val="000375F9"/>
    <w:rsid w:val="00050D84"/>
    <w:rsid w:val="00051C49"/>
    <w:rsid w:val="00053B94"/>
    <w:rsid w:val="000578A5"/>
    <w:rsid w:val="0006194B"/>
    <w:rsid w:val="00061A91"/>
    <w:rsid w:val="0006250B"/>
    <w:rsid w:val="0007039B"/>
    <w:rsid w:val="00072B78"/>
    <w:rsid w:val="00080F8A"/>
    <w:rsid w:val="00081393"/>
    <w:rsid w:val="000871E8"/>
    <w:rsid w:val="00092AEC"/>
    <w:rsid w:val="00092F4D"/>
    <w:rsid w:val="000936ED"/>
    <w:rsid w:val="00094BA9"/>
    <w:rsid w:val="00096420"/>
    <w:rsid w:val="00096528"/>
    <w:rsid w:val="0009709C"/>
    <w:rsid w:val="0009773C"/>
    <w:rsid w:val="000A5BFD"/>
    <w:rsid w:val="000A726B"/>
    <w:rsid w:val="000B34D3"/>
    <w:rsid w:val="000B4480"/>
    <w:rsid w:val="000C3814"/>
    <w:rsid w:val="000C5BCF"/>
    <w:rsid w:val="000C75B0"/>
    <w:rsid w:val="000D2B2B"/>
    <w:rsid w:val="000D75AB"/>
    <w:rsid w:val="000E01A1"/>
    <w:rsid w:val="000E17E9"/>
    <w:rsid w:val="000E1D22"/>
    <w:rsid w:val="000E3366"/>
    <w:rsid w:val="000F0D29"/>
    <w:rsid w:val="000F1D9E"/>
    <w:rsid w:val="000F39BE"/>
    <w:rsid w:val="000F68B0"/>
    <w:rsid w:val="0011211F"/>
    <w:rsid w:val="0011494B"/>
    <w:rsid w:val="00117560"/>
    <w:rsid w:val="00121EFC"/>
    <w:rsid w:val="00122FF4"/>
    <w:rsid w:val="00124358"/>
    <w:rsid w:val="00124851"/>
    <w:rsid w:val="00125546"/>
    <w:rsid w:val="0012699D"/>
    <w:rsid w:val="001341DC"/>
    <w:rsid w:val="001362B2"/>
    <w:rsid w:val="0014141C"/>
    <w:rsid w:val="0014685B"/>
    <w:rsid w:val="00147C6E"/>
    <w:rsid w:val="00151653"/>
    <w:rsid w:val="00157546"/>
    <w:rsid w:val="0016170F"/>
    <w:rsid w:val="00161E43"/>
    <w:rsid w:val="001626E2"/>
    <w:rsid w:val="00162F99"/>
    <w:rsid w:val="00166A66"/>
    <w:rsid w:val="00171457"/>
    <w:rsid w:val="001848EF"/>
    <w:rsid w:val="0018589C"/>
    <w:rsid w:val="00186F77"/>
    <w:rsid w:val="0019324F"/>
    <w:rsid w:val="0019401D"/>
    <w:rsid w:val="001A2D56"/>
    <w:rsid w:val="001A7D18"/>
    <w:rsid w:val="001B1B0D"/>
    <w:rsid w:val="001B4160"/>
    <w:rsid w:val="001B6630"/>
    <w:rsid w:val="001B6B92"/>
    <w:rsid w:val="001B70F5"/>
    <w:rsid w:val="001C4D3A"/>
    <w:rsid w:val="001C5D36"/>
    <w:rsid w:val="001C5F5F"/>
    <w:rsid w:val="001D083C"/>
    <w:rsid w:val="001D48F7"/>
    <w:rsid w:val="001D65B5"/>
    <w:rsid w:val="001E4837"/>
    <w:rsid w:val="001E4FD6"/>
    <w:rsid w:val="001F235C"/>
    <w:rsid w:val="00200E9B"/>
    <w:rsid w:val="00202850"/>
    <w:rsid w:val="00210432"/>
    <w:rsid w:val="0021320C"/>
    <w:rsid w:val="0021530D"/>
    <w:rsid w:val="00217069"/>
    <w:rsid w:val="002175BB"/>
    <w:rsid w:val="00220304"/>
    <w:rsid w:val="00221103"/>
    <w:rsid w:val="00224885"/>
    <w:rsid w:val="00226707"/>
    <w:rsid w:val="002274A3"/>
    <w:rsid w:val="002362BC"/>
    <w:rsid w:val="00240310"/>
    <w:rsid w:val="00246F4E"/>
    <w:rsid w:val="002508CE"/>
    <w:rsid w:val="00251DED"/>
    <w:rsid w:val="0025320D"/>
    <w:rsid w:val="00261FC4"/>
    <w:rsid w:val="002624F7"/>
    <w:rsid w:val="00272A1D"/>
    <w:rsid w:val="0027581C"/>
    <w:rsid w:val="002768EC"/>
    <w:rsid w:val="002805AC"/>
    <w:rsid w:val="0028076D"/>
    <w:rsid w:val="00281334"/>
    <w:rsid w:val="002844F9"/>
    <w:rsid w:val="00287861"/>
    <w:rsid w:val="00293B25"/>
    <w:rsid w:val="002A02C8"/>
    <w:rsid w:val="002A2E15"/>
    <w:rsid w:val="002B32F6"/>
    <w:rsid w:val="002B3C99"/>
    <w:rsid w:val="002C1DE0"/>
    <w:rsid w:val="002C3EF0"/>
    <w:rsid w:val="002C738F"/>
    <w:rsid w:val="002D51F7"/>
    <w:rsid w:val="002E4479"/>
    <w:rsid w:val="002E6748"/>
    <w:rsid w:val="002F29CC"/>
    <w:rsid w:val="002F5255"/>
    <w:rsid w:val="002F6009"/>
    <w:rsid w:val="003008AC"/>
    <w:rsid w:val="00302F81"/>
    <w:rsid w:val="00304317"/>
    <w:rsid w:val="00310618"/>
    <w:rsid w:val="00311946"/>
    <w:rsid w:val="00311A48"/>
    <w:rsid w:val="0031587C"/>
    <w:rsid w:val="00320FD7"/>
    <w:rsid w:val="0032433C"/>
    <w:rsid w:val="00326AE3"/>
    <w:rsid w:val="00330603"/>
    <w:rsid w:val="0033065B"/>
    <w:rsid w:val="00330C97"/>
    <w:rsid w:val="00334DAB"/>
    <w:rsid w:val="00344926"/>
    <w:rsid w:val="003449E8"/>
    <w:rsid w:val="003458DB"/>
    <w:rsid w:val="00345F63"/>
    <w:rsid w:val="003472D3"/>
    <w:rsid w:val="00347C53"/>
    <w:rsid w:val="0035191D"/>
    <w:rsid w:val="00354A8C"/>
    <w:rsid w:val="00357B93"/>
    <w:rsid w:val="00361ADC"/>
    <w:rsid w:val="0036346E"/>
    <w:rsid w:val="00366A4B"/>
    <w:rsid w:val="00367261"/>
    <w:rsid w:val="00370C6E"/>
    <w:rsid w:val="00375BB8"/>
    <w:rsid w:val="003809A5"/>
    <w:rsid w:val="003917DC"/>
    <w:rsid w:val="00392B4F"/>
    <w:rsid w:val="00394717"/>
    <w:rsid w:val="003964F3"/>
    <w:rsid w:val="003967A9"/>
    <w:rsid w:val="003A0F90"/>
    <w:rsid w:val="003A2CB8"/>
    <w:rsid w:val="003A628D"/>
    <w:rsid w:val="003B2FEA"/>
    <w:rsid w:val="003B4149"/>
    <w:rsid w:val="003B75C4"/>
    <w:rsid w:val="003B7B73"/>
    <w:rsid w:val="003C333F"/>
    <w:rsid w:val="003C3D1D"/>
    <w:rsid w:val="003C7E1F"/>
    <w:rsid w:val="003D5008"/>
    <w:rsid w:val="003E14EF"/>
    <w:rsid w:val="003E309D"/>
    <w:rsid w:val="003E3419"/>
    <w:rsid w:val="003E3FA4"/>
    <w:rsid w:val="003E65C5"/>
    <w:rsid w:val="003F189C"/>
    <w:rsid w:val="003F4F92"/>
    <w:rsid w:val="003F7B5A"/>
    <w:rsid w:val="004042BA"/>
    <w:rsid w:val="00412C9E"/>
    <w:rsid w:val="004146A9"/>
    <w:rsid w:val="00416698"/>
    <w:rsid w:val="004225E3"/>
    <w:rsid w:val="00425C7E"/>
    <w:rsid w:val="00433D13"/>
    <w:rsid w:val="00436888"/>
    <w:rsid w:val="00445CE1"/>
    <w:rsid w:val="00445FB8"/>
    <w:rsid w:val="0045240D"/>
    <w:rsid w:val="00452DB8"/>
    <w:rsid w:val="00452EE9"/>
    <w:rsid w:val="00453F34"/>
    <w:rsid w:val="00456CB1"/>
    <w:rsid w:val="00460C8B"/>
    <w:rsid w:val="00461B32"/>
    <w:rsid w:val="00464EA5"/>
    <w:rsid w:val="00466C2F"/>
    <w:rsid w:val="00466D38"/>
    <w:rsid w:val="00472490"/>
    <w:rsid w:val="00477554"/>
    <w:rsid w:val="0048215E"/>
    <w:rsid w:val="0048620E"/>
    <w:rsid w:val="0048621D"/>
    <w:rsid w:val="004911D2"/>
    <w:rsid w:val="00494AF9"/>
    <w:rsid w:val="00496CBA"/>
    <w:rsid w:val="004A563B"/>
    <w:rsid w:val="004A7CFF"/>
    <w:rsid w:val="004B081C"/>
    <w:rsid w:val="004B248E"/>
    <w:rsid w:val="004C0159"/>
    <w:rsid w:val="004C15DF"/>
    <w:rsid w:val="004D155D"/>
    <w:rsid w:val="004D19C8"/>
    <w:rsid w:val="004D4376"/>
    <w:rsid w:val="004D51D2"/>
    <w:rsid w:val="004E285C"/>
    <w:rsid w:val="004F1DF8"/>
    <w:rsid w:val="004F6C87"/>
    <w:rsid w:val="00501475"/>
    <w:rsid w:val="005046E1"/>
    <w:rsid w:val="005053FE"/>
    <w:rsid w:val="0051048C"/>
    <w:rsid w:val="00510E1D"/>
    <w:rsid w:val="00512142"/>
    <w:rsid w:val="00512F86"/>
    <w:rsid w:val="00516342"/>
    <w:rsid w:val="00520E82"/>
    <w:rsid w:val="00530713"/>
    <w:rsid w:val="00530C48"/>
    <w:rsid w:val="00531938"/>
    <w:rsid w:val="00533854"/>
    <w:rsid w:val="00534CB0"/>
    <w:rsid w:val="00541571"/>
    <w:rsid w:val="005614E7"/>
    <w:rsid w:val="00561DE4"/>
    <w:rsid w:val="00565CE2"/>
    <w:rsid w:val="005666CB"/>
    <w:rsid w:val="0056764B"/>
    <w:rsid w:val="00570B2A"/>
    <w:rsid w:val="005717BC"/>
    <w:rsid w:val="005717ED"/>
    <w:rsid w:val="00573A63"/>
    <w:rsid w:val="00593AC4"/>
    <w:rsid w:val="005A1EAC"/>
    <w:rsid w:val="005B069C"/>
    <w:rsid w:val="005B2332"/>
    <w:rsid w:val="005B47DE"/>
    <w:rsid w:val="005B5A36"/>
    <w:rsid w:val="005B5E63"/>
    <w:rsid w:val="005C7A99"/>
    <w:rsid w:val="005D084A"/>
    <w:rsid w:val="005D0CE0"/>
    <w:rsid w:val="005D5F22"/>
    <w:rsid w:val="005D6CD8"/>
    <w:rsid w:val="005D7291"/>
    <w:rsid w:val="005D73EF"/>
    <w:rsid w:val="005E0189"/>
    <w:rsid w:val="005E196C"/>
    <w:rsid w:val="005E289A"/>
    <w:rsid w:val="005E6EA7"/>
    <w:rsid w:val="005F24D2"/>
    <w:rsid w:val="005F3FF4"/>
    <w:rsid w:val="005F55A0"/>
    <w:rsid w:val="006002D7"/>
    <w:rsid w:val="00607689"/>
    <w:rsid w:val="00607BF1"/>
    <w:rsid w:val="0061329A"/>
    <w:rsid w:val="00614173"/>
    <w:rsid w:val="0061438F"/>
    <w:rsid w:val="00617A63"/>
    <w:rsid w:val="00622347"/>
    <w:rsid w:val="0062283C"/>
    <w:rsid w:val="00623EE1"/>
    <w:rsid w:val="006243E1"/>
    <w:rsid w:val="00624D76"/>
    <w:rsid w:val="00625988"/>
    <w:rsid w:val="00626804"/>
    <w:rsid w:val="006279A3"/>
    <w:rsid w:val="006315A5"/>
    <w:rsid w:val="00634BCC"/>
    <w:rsid w:val="00634F97"/>
    <w:rsid w:val="0064401A"/>
    <w:rsid w:val="00646DBA"/>
    <w:rsid w:val="00650349"/>
    <w:rsid w:val="00650BD0"/>
    <w:rsid w:val="00651E57"/>
    <w:rsid w:val="00653AE0"/>
    <w:rsid w:val="00653B02"/>
    <w:rsid w:val="00653EBE"/>
    <w:rsid w:val="006554CD"/>
    <w:rsid w:val="00656B9D"/>
    <w:rsid w:val="00656FF7"/>
    <w:rsid w:val="006630F5"/>
    <w:rsid w:val="00663A1A"/>
    <w:rsid w:val="006672A5"/>
    <w:rsid w:val="00667427"/>
    <w:rsid w:val="00672025"/>
    <w:rsid w:val="006722AD"/>
    <w:rsid w:val="006727C7"/>
    <w:rsid w:val="0067335F"/>
    <w:rsid w:val="00683231"/>
    <w:rsid w:val="006833A9"/>
    <w:rsid w:val="00684A58"/>
    <w:rsid w:val="00686A57"/>
    <w:rsid w:val="00687175"/>
    <w:rsid w:val="006948FE"/>
    <w:rsid w:val="006A3486"/>
    <w:rsid w:val="006A7EB4"/>
    <w:rsid w:val="006B1F60"/>
    <w:rsid w:val="006B2592"/>
    <w:rsid w:val="006B37AF"/>
    <w:rsid w:val="006B7B19"/>
    <w:rsid w:val="006B7F75"/>
    <w:rsid w:val="006C176A"/>
    <w:rsid w:val="006D613F"/>
    <w:rsid w:val="006F385D"/>
    <w:rsid w:val="006F5CF8"/>
    <w:rsid w:val="006F7C1E"/>
    <w:rsid w:val="007001C9"/>
    <w:rsid w:val="007017E4"/>
    <w:rsid w:val="007031BB"/>
    <w:rsid w:val="00705BBA"/>
    <w:rsid w:val="007119D0"/>
    <w:rsid w:val="00716A2B"/>
    <w:rsid w:val="0071798B"/>
    <w:rsid w:val="00720C3C"/>
    <w:rsid w:val="00720FAB"/>
    <w:rsid w:val="00722784"/>
    <w:rsid w:val="00723272"/>
    <w:rsid w:val="00723442"/>
    <w:rsid w:val="00723E6C"/>
    <w:rsid w:val="007257EC"/>
    <w:rsid w:val="0072638D"/>
    <w:rsid w:val="007320F1"/>
    <w:rsid w:val="007359C1"/>
    <w:rsid w:val="00753956"/>
    <w:rsid w:val="0075507F"/>
    <w:rsid w:val="007711CD"/>
    <w:rsid w:val="007726F9"/>
    <w:rsid w:val="00773038"/>
    <w:rsid w:val="007730E1"/>
    <w:rsid w:val="00781456"/>
    <w:rsid w:val="007819FC"/>
    <w:rsid w:val="00782B1A"/>
    <w:rsid w:val="00785669"/>
    <w:rsid w:val="00796A81"/>
    <w:rsid w:val="007A0532"/>
    <w:rsid w:val="007A19CF"/>
    <w:rsid w:val="007A2A55"/>
    <w:rsid w:val="007A6122"/>
    <w:rsid w:val="007A7736"/>
    <w:rsid w:val="007B0FF2"/>
    <w:rsid w:val="007B597F"/>
    <w:rsid w:val="007C3C8E"/>
    <w:rsid w:val="007C56E1"/>
    <w:rsid w:val="007C60C9"/>
    <w:rsid w:val="007D06EF"/>
    <w:rsid w:val="007D1273"/>
    <w:rsid w:val="007D2D87"/>
    <w:rsid w:val="007D53F7"/>
    <w:rsid w:val="007D5AE0"/>
    <w:rsid w:val="007D5F0F"/>
    <w:rsid w:val="007D691B"/>
    <w:rsid w:val="007D69B2"/>
    <w:rsid w:val="007D69D3"/>
    <w:rsid w:val="007E0404"/>
    <w:rsid w:val="007E04EA"/>
    <w:rsid w:val="007E6A66"/>
    <w:rsid w:val="007F4ADD"/>
    <w:rsid w:val="00804BD0"/>
    <w:rsid w:val="0080592A"/>
    <w:rsid w:val="00811D7A"/>
    <w:rsid w:val="00813394"/>
    <w:rsid w:val="00813EE7"/>
    <w:rsid w:val="0082127F"/>
    <w:rsid w:val="0082360D"/>
    <w:rsid w:val="00826084"/>
    <w:rsid w:val="00826569"/>
    <w:rsid w:val="00827866"/>
    <w:rsid w:val="008334EE"/>
    <w:rsid w:val="00833840"/>
    <w:rsid w:val="008419CC"/>
    <w:rsid w:val="00850F74"/>
    <w:rsid w:val="0085119D"/>
    <w:rsid w:val="00852508"/>
    <w:rsid w:val="00852B30"/>
    <w:rsid w:val="00856063"/>
    <w:rsid w:val="00864302"/>
    <w:rsid w:val="0086446A"/>
    <w:rsid w:val="00866266"/>
    <w:rsid w:val="00866C78"/>
    <w:rsid w:val="0087177F"/>
    <w:rsid w:val="00875661"/>
    <w:rsid w:val="008757ED"/>
    <w:rsid w:val="00880B2C"/>
    <w:rsid w:val="00884B1B"/>
    <w:rsid w:val="00886127"/>
    <w:rsid w:val="008945AA"/>
    <w:rsid w:val="00897045"/>
    <w:rsid w:val="008A50ED"/>
    <w:rsid w:val="008A757B"/>
    <w:rsid w:val="008A7A64"/>
    <w:rsid w:val="008B17FB"/>
    <w:rsid w:val="008B2628"/>
    <w:rsid w:val="008B2DEB"/>
    <w:rsid w:val="008B54E3"/>
    <w:rsid w:val="008B597F"/>
    <w:rsid w:val="008B5B7F"/>
    <w:rsid w:val="008B7872"/>
    <w:rsid w:val="008C76BA"/>
    <w:rsid w:val="008C7B0F"/>
    <w:rsid w:val="008D3CA2"/>
    <w:rsid w:val="008E279B"/>
    <w:rsid w:val="008E498D"/>
    <w:rsid w:val="008E7740"/>
    <w:rsid w:val="0090003B"/>
    <w:rsid w:val="00900D58"/>
    <w:rsid w:val="00905FEA"/>
    <w:rsid w:val="0090776C"/>
    <w:rsid w:val="0091337D"/>
    <w:rsid w:val="00914A48"/>
    <w:rsid w:val="00914CFE"/>
    <w:rsid w:val="0091650C"/>
    <w:rsid w:val="0091745C"/>
    <w:rsid w:val="00925B07"/>
    <w:rsid w:val="00930259"/>
    <w:rsid w:val="00933629"/>
    <w:rsid w:val="00937AE4"/>
    <w:rsid w:val="00941E1B"/>
    <w:rsid w:val="009423AE"/>
    <w:rsid w:val="009424B2"/>
    <w:rsid w:val="00942B27"/>
    <w:rsid w:val="00947970"/>
    <w:rsid w:val="00951A80"/>
    <w:rsid w:val="0095467C"/>
    <w:rsid w:val="0095469C"/>
    <w:rsid w:val="00954840"/>
    <w:rsid w:val="009579F9"/>
    <w:rsid w:val="00957DD2"/>
    <w:rsid w:val="00961232"/>
    <w:rsid w:val="00961BD8"/>
    <w:rsid w:val="00965CAE"/>
    <w:rsid w:val="00972120"/>
    <w:rsid w:val="00977928"/>
    <w:rsid w:val="009804CE"/>
    <w:rsid w:val="0099057A"/>
    <w:rsid w:val="00993987"/>
    <w:rsid w:val="009A0552"/>
    <w:rsid w:val="009A1845"/>
    <w:rsid w:val="009A4119"/>
    <w:rsid w:val="009A4902"/>
    <w:rsid w:val="009A4C76"/>
    <w:rsid w:val="009A54B3"/>
    <w:rsid w:val="009A5DF4"/>
    <w:rsid w:val="009B69A9"/>
    <w:rsid w:val="009C0AAA"/>
    <w:rsid w:val="009C0BD2"/>
    <w:rsid w:val="009C4E1B"/>
    <w:rsid w:val="009D07FD"/>
    <w:rsid w:val="009D7102"/>
    <w:rsid w:val="009E09E4"/>
    <w:rsid w:val="009E39A8"/>
    <w:rsid w:val="009E73CF"/>
    <w:rsid w:val="009F33B3"/>
    <w:rsid w:val="009F3464"/>
    <w:rsid w:val="00A03AA6"/>
    <w:rsid w:val="00A06430"/>
    <w:rsid w:val="00A07073"/>
    <w:rsid w:val="00A0758B"/>
    <w:rsid w:val="00A1484D"/>
    <w:rsid w:val="00A1688A"/>
    <w:rsid w:val="00A2111C"/>
    <w:rsid w:val="00A21CD2"/>
    <w:rsid w:val="00A23642"/>
    <w:rsid w:val="00A24952"/>
    <w:rsid w:val="00A310CD"/>
    <w:rsid w:val="00A327C7"/>
    <w:rsid w:val="00A4028E"/>
    <w:rsid w:val="00A4530E"/>
    <w:rsid w:val="00A51397"/>
    <w:rsid w:val="00A53927"/>
    <w:rsid w:val="00A56968"/>
    <w:rsid w:val="00A64AED"/>
    <w:rsid w:val="00A6572F"/>
    <w:rsid w:val="00A66E91"/>
    <w:rsid w:val="00A77851"/>
    <w:rsid w:val="00A82654"/>
    <w:rsid w:val="00A84F51"/>
    <w:rsid w:val="00A94267"/>
    <w:rsid w:val="00A96AF8"/>
    <w:rsid w:val="00AA05E5"/>
    <w:rsid w:val="00AA07F4"/>
    <w:rsid w:val="00AB68EA"/>
    <w:rsid w:val="00AB6EC7"/>
    <w:rsid w:val="00AC1D6C"/>
    <w:rsid w:val="00AC7617"/>
    <w:rsid w:val="00AD24E2"/>
    <w:rsid w:val="00AE049A"/>
    <w:rsid w:val="00AE5CB1"/>
    <w:rsid w:val="00AF5174"/>
    <w:rsid w:val="00B02969"/>
    <w:rsid w:val="00B13798"/>
    <w:rsid w:val="00B166C3"/>
    <w:rsid w:val="00B22A6C"/>
    <w:rsid w:val="00B305E2"/>
    <w:rsid w:val="00B33EC3"/>
    <w:rsid w:val="00B36E88"/>
    <w:rsid w:val="00B37939"/>
    <w:rsid w:val="00B37B42"/>
    <w:rsid w:val="00B408E4"/>
    <w:rsid w:val="00B569D6"/>
    <w:rsid w:val="00B57604"/>
    <w:rsid w:val="00B57CF1"/>
    <w:rsid w:val="00B57F92"/>
    <w:rsid w:val="00B62833"/>
    <w:rsid w:val="00B63905"/>
    <w:rsid w:val="00B6543C"/>
    <w:rsid w:val="00B676BB"/>
    <w:rsid w:val="00B70EA0"/>
    <w:rsid w:val="00B749B3"/>
    <w:rsid w:val="00B84015"/>
    <w:rsid w:val="00B87093"/>
    <w:rsid w:val="00B93F87"/>
    <w:rsid w:val="00B9466F"/>
    <w:rsid w:val="00B94B58"/>
    <w:rsid w:val="00B97CF8"/>
    <w:rsid w:val="00BB066C"/>
    <w:rsid w:val="00BB0DE0"/>
    <w:rsid w:val="00BB2FD2"/>
    <w:rsid w:val="00BB3801"/>
    <w:rsid w:val="00BC2A67"/>
    <w:rsid w:val="00BC48C7"/>
    <w:rsid w:val="00BC77B5"/>
    <w:rsid w:val="00BD0542"/>
    <w:rsid w:val="00BD2264"/>
    <w:rsid w:val="00BE1714"/>
    <w:rsid w:val="00BE273C"/>
    <w:rsid w:val="00BF0537"/>
    <w:rsid w:val="00BF05AC"/>
    <w:rsid w:val="00BF2FB2"/>
    <w:rsid w:val="00BF5BE2"/>
    <w:rsid w:val="00BF753A"/>
    <w:rsid w:val="00C020DF"/>
    <w:rsid w:val="00C05244"/>
    <w:rsid w:val="00C07369"/>
    <w:rsid w:val="00C13D56"/>
    <w:rsid w:val="00C1437C"/>
    <w:rsid w:val="00C15B0A"/>
    <w:rsid w:val="00C15F1C"/>
    <w:rsid w:val="00C20452"/>
    <w:rsid w:val="00C20645"/>
    <w:rsid w:val="00C2724C"/>
    <w:rsid w:val="00C43594"/>
    <w:rsid w:val="00C46313"/>
    <w:rsid w:val="00C47522"/>
    <w:rsid w:val="00C57F48"/>
    <w:rsid w:val="00C61A2A"/>
    <w:rsid w:val="00C67B02"/>
    <w:rsid w:val="00C70112"/>
    <w:rsid w:val="00C7249D"/>
    <w:rsid w:val="00C7301C"/>
    <w:rsid w:val="00C74A2A"/>
    <w:rsid w:val="00C76DEE"/>
    <w:rsid w:val="00C80D32"/>
    <w:rsid w:val="00C83AC5"/>
    <w:rsid w:val="00C8403E"/>
    <w:rsid w:val="00C87278"/>
    <w:rsid w:val="00C90C8C"/>
    <w:rsid w:val="00C935C9"/>
    <w:rsid w:val="00C94D5F"/>
    <w:rsid w:val="00C96100"/>
    <w:rsid w:val="00C97CE2"/>
    <w:rsid w:val="00CB7CF5"/>
    <w:rsid w:val="00CC738D"/>
    <w:rsid w:val="00CD109C"/>
    <w:rsid w:val="00CD13BA"/>
    <w:rsid w:val="00CD2943"/>
    <w:rsid w:val="00CD33B6"/>
    <w:rsid w:val="00CD6EB0"/>
    <w:rsid w:val="00CE0415"/>
    <w:rsid w:val="00CE162B"/>
    <w:rsid w:val="00CE3F47"/>
    <w:rsid w:val="00CE747D"/>
    <w:rsid w:val="00D005EB"/>
    <w:rsid w:val="00D0218E"/>
    <w:rsid w:val="00D027B9"/>
    <w:rsid w:val="00D02AA8"/>
    <w:rsid w:val="00D04582"/>
    <w:rsid w:val="00D07FB3"/>
    <w:rsid w:val="00D125BC"/>
    <w:rsid w:val="00D22003"/>
    <w:rsid w:val="00D25350"/>
    <w:rsid w:val="00D27A5A"/>
    <w:rsid w:val="00D33747"/>
    <w:rsid w:val="00D344B3"/>
    <w:rsid w:val="00D379CB"/>
    <w:rsid w:val="00D41093"/>
    <w:rsid w:val="00D43446"/>
    <w:rsid w:val="00D467F8"/>
    <w:rsid w:val="00D478BD"/>
    <w:rsid w:val="00D51C13"/>
    <w:rsid w:val="00D5238D"/>
    <w:rsid w:val="00D53234"/>
    <w:rsid w:val="00D53BA1"/>
    <w:rsid w:val="00D54F26"/>
    <w:rsid w:val="00D57B8B"/>
    <w:rsid w:val="00D57E84"/>
    <w:rsid w:val="00D644BD"/>
    <w:rsid w:val="00D657AB"/>
    <w:rsid w:val="00D73AD6"/>
    <w:rsid w:val="00D76160"/>
    <w:rsid w:val="00D77751"/>
    <w:rsid w:val="00D81CCD"/>
    <w:rsid w:val="00D90B44"/>
    <w:rsid w:val="00D92376"/>
    <w:rsid w:val="00D94655"/>
    <w:rsid w:val="00D94826"/>
    <w:rsid w:val="00D95871"/>
    <w:rsid w:val="00D96C16"/>
    <w:rsid w:val="00DA22FD"/>
    <w:rsid w:val="00DA38DC"/>
    <w:rsid w:val="00DB16DB"/>
    <w:rsid w:val="00DC375C"/>
    <w:rsid w:val="00DD0CFB"/>
    <w:rsid w:val="00DD2448"/>
    <w:rsid w:val="00DD5086"/>
    <w:rsid w:val="00DD58D6"/>
    <w:rsid w:val="00DE1996"/>
    <w:rsid w:val="00DE59C0"/>
    <w:rsid w:val="00DF3007"/>
    <w:rsid w:val="00DF4D86"/>
    <w:rsid w:val="00DF6A8B"/>
    <w:rsid w:val="00E02411"/>
    <w:rsid w:val="00E02F01"/>
    <w:rsid w:val="00E02F62"/>
    <w:rsid w:val="00E03157"/>
    <w:rsid w:val="00E0402A"/>
    <w:rsid w:val="00E108B5"/>
    <w:rsid w:val="00E1185C"/>
    <w:rsid w:val="00E11D5E"/>
    <w:rsid w:val="00E1377C"/>
    <w:rsid w:val="00E15C5C"/>
    <w:rsid w:val="00E20C18"/>
    <w:rsid w:val="00E21608"/>
    <w:rsid w:val="00E241B1"/>
    <w:rsid w:val="00E25F86"/>
    <w:rsid w:val="00E270D6"/>
    <w:rsid w:val="00E3066E"/>
    <w:rsid w:val="00E316B4"/>
    <w:rsid w:val="00E47756"/>
    <w:rsid w:val="00E50025"/>
    <w:rsid w:val="00E508CC"/>
    <w:rsid w:val="00E53178"/>
    <w:rsid w:val="00E55DB2"/>
    <w:rsid w:val="00E56BA3"/>
    <w:rsid w:val="00E663E0"/>
    <w:rsid w:val="00E70368"/>
    <w:rsid w:val="00E7163B"/>
    <w:rsid w:val="00E74C1D"/>
    <w:rsid w:val="00E8099B"/>
    <w:rsid w:val="00E827BE"/>
    <w:rsid w:val="00E82E58"/>
    <w:rsid w:val="00E84BEF"/>
    <w:rsid w:val="00E85594"/>
    <w:rsid w:val="00E85C9D"/>
    <w:rsid w:val="00E92133"/>
    <w:rsid w:val="00EA0BCC"/>
    <w:rsid w:val="00EA526D"/>
    <w:rsid w:val="00EA7395"/>
    <w:rsid w:val="00EB138A"/>
    <w:rsid w:val="00EB6545"/>
    <w:rsid w:val="00EB7021"/>
    <w:rsid w:val="00EC0549"/>
    <w:rsid w:val="00EC2CA8"/>
    <w:rsid w:val="00EC4F4A"/>
    <w:rsid w:val="00EC6111"/>
    <w:rsid w:val="00ED0AC0"/>
    <w:rsid w:val="00ED48C9"/>
    <w:rsid w:val="00EE312A"/>
    <w:rsid w:val="00EE63F4"/>
    <w:rsid w:val="00EF0767"/>
    <w:rsid w:val="00EF47B8"/>
    <w:rsid w:val="00EF7777"/>
    <w:rsid w:val="00F00EBC"/>
    <w:rsid w:val="00F068F7"/>
    <w:rsid w:val="00F100B0"/>
    <w:rsid w:val="00F242A4"/>
    <w:rsid w:val="00F309F6"/>
    <w:rsid w:val="00F44AC8"/>
    <w:rsid w:val="00F46644"/>
    <w:rsid w:val="00F470CE"/>
    <w:rsid w:val="00F51368"/>
    <w:rsid w:val="00F51A0B"/>
    <w:rsid w:val="00F522B0"/>
    <w:rsid w:val="00F63A67"/>
    <w:rsid w:val="00F648FB"/>
    <w:rsid w:val="00F64B72"/>
    <w:rsid w:val="00F64D37"/>
    <w:rsid w:val="00F703AA"/>
    <w:rsid w:val="00F704C2"/>
    <w:rsid w:val="00F70FE8"/>
    <w:rsid w:val="00F76233"/>
    <w:rsid w:val="00F815D0"/>
    <w:rsid w:val="00F81790"/>
    <w:rsid w:val="00F82AE4"/>
    <w:rsid w:val="00F84F76"/>
    <w:rsid w:val="00F85A50"/>
    <w:rsid w:val="00F91BEC"/>
    <w:rsid w:val="00F97241"/>
    <w:rsid w:val="00FA02CC"/>
    <w:rsid w:val="00FA339B"/>
    <w:rsid w:val="00FC0643"/>
    <w:rsid w:val="00FC2C06"/>
    <w:rsid w:val="00FD03FC"/>
    <w:rsid w:val="00FD223D"/>
    <w:rsid w:val="00FD62BE"/>
    <w:rsid w:val="00FD6AAB"/>
    <w:rsid w:val="00FF2579"/>
    <w:rsid w:val="00FF4E6E"/>
    <w:rsid w:val="00FF4FA4"/>
    <w:rsid w:val="00FF5D36"/>
    <w:rsid w:val="00FF6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7C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B4F"/>
    <w:pPr>
      <w:spacing w:after="200" w:line="276" w:lineRule="auto"/>
    </w:pPr>
    <w:rPr>
      <w:sz w:val="22"/>
      <w:szCs w:val="22"/>
      <w:lang w:eastAsia="en-US"/>
    </w:rPr>
  </w:style>
  <w:style w:type="paragraph" w:styleId="Heading1">
    <w:name w:val="heading 1"/>
    <w:basedOn w:val="Normal"/>
    <w:link w:val="Heading1Char"/>
    <w:uiPriority w:val="9"/>
    <w:qFormat/>
    <w:rsid w:val="0000401C"/>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unhideWhenUsed/>
    <w:qFormat/>
    <w:rsid w:val="00DB16D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8F7"/>
    <w:rPr>
      <w:rFonts w:ascii="Tahoma" w:hAnsi="Tahoma" w:cs="Tahoma"/>
      <w:sz w:val="16"/>
      <w:szCs w:val="16"/>
    </w:rPr>
  </w:style>
  <w:style w:type="table" w:styleId="TableGrid">
    <w:name w:val="Table Grid"/>
    <w:basedOn w:val="TableNormal"/>
    <w:uiPriority w:val="59"/>
    <w:rsid w:val="00284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3366"/>
    <w:rPr>
      <w:color w:val="0000FF"/>
      <w:u w:val="single"/>
    </w:rPr>
  </w:style>
  <w:style w:type="paragraph" w:styleId="ListParagraph">
    <w:name w:val="List Paragraph"/>
    <w:basedOn w:val="Normal"/>
    <w:uiPriority w:val="34"/>
    <w:qFormat/>
    <w:rsid w:val="001F235C"/>
    <w:pPr>
      <w:spacing w:after="0" w:line="240" w:lineRule="auto"/>
      <w:ind w:left="720"/>
    </w:pPr>
    <w:rPr>
      <w:rFonts w:eastAsiaTheme="minorHAnsi"/>
    </w:rPr>
  </w:style>
  <w:style w:type="character" w:styleId="FollowedHyperlink">
    <w:name w:val="FollowedHyperlink"/>
    <w:basedOn w:val="DefaultParagraphFont"/>
    <w:uiPriority w:val="99"/>
    <w:semiHidden/>
    <w:unhideWhenUsed/>
    <w:rsid w:val="00311946"/>
    <w:rPr>
      <w:color w:val="800080" w:themeColor="followedHyperlink"/>
      <w:u w:val="single"/>
    </w:rPr>
  </w:style>
  <w:style w:type="character" w:styleId="CommentReference">
    <w:name w:val="annotation reference"/>
    <w:basedOn w:val="DefaultParagraphFont"/>
    <w:uiPriority w:val="99"/>
    <w:semiHidden/>
    <w:unhideWhenUsed/>
    <w:rsid w:val="007C3C8E"/>
    <w:rPr>
      <w:sz w:val="16"/>
      <w:szCs w:val="16"/>
    </w:rPr>
  </w:style>
  <w:style w:type="paragraph" w:styleId="CommentText">
    <w:name w:val="annotation text"/>
    <w:basedOn w:val="Normal"/>
    <w:link w:val="CommentTextChar"/>
    <w:uiPriority w:val="99"/>
    <w:semiHidden/>
    <w:unhideWhenUsed/>
    <w:rsid w:val="007C3C8E"/>
    <w:pPr>
      <w:spacing w:line="240" w:lineRule="auto"/>
    </w:pPr>
    <w:rPr>
      <w:sz w:val="20"/>
      <w:szCs w:val="20"/>
    </w:rPr>
  </w:style>
  <w:style w:type="character" w:customStyle="1" w:styleId="CommentTextChar">
    <w:name w:val="Comment Text Char"/>
    <w:basedOn w:val="DefaultParagraphFont"/>
    <w:link w:val="CommentText"/>
    <w:uiPriority w:val="99"/>
    <w:semiHidden/>
    <w:rsid w:val="007C3C8E"/>
    <w:rPr>
      <w:lang w:eastAsia="en-US"/>
    </w:rPr>
  </w:style>
  <w:style w:type="paragraph" w:styleId="CommentSubject">
    <w:name w:val="annotation subject"/>
    <w:basedOn w:val="CommentText"/>
    <w:next w:val="CommentText"/>
    <w:link w:val="CommentSubjectChar"/>
    <w:uiPriority w:val="99"/>
    <w:semiHidden/>
    <w:unhideWhenUsed/>
    <w:rsid w:val="007C3C8E"/>
    <w:rPr>
      <w:b/>
      <w:bCs/>
    </w:rPr>
  </w:style>
  <w:style w:type="character" w:customStyle="1" w:styleId="CommentSubjectChar">
    <w:name w:val="Comment Subject Char"/>
    <w:basedOn w:val="CommentTextChar"/>
    <w:link w:val="CommentSubject"/>
    <w:uiPriority w:val="99"/>
    <w:semiHidden/>
    <w:rsid w:val="007C3C8E"/>
    <w:rPr>
      <w:b/>
      <w:bCs/>
      <w:lang w:eastAsia="en-US"/>
    </w:rPr>
  </w:style>
  <w:style w:type="character" w:customStyle="1" w:styleId="Heading2Char">
    <w:name w:val="Heading 2 Char"/>
    <w:basedOn w:val="DefaultParagraphFont"/>
    <w:link w:val="Heading2"/>
    <w:uiPriority w:val="9"/>
    <w:rsid w:val="00DB16DB"/>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DB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6DB"/>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00401C"/>
    <w:rPr>
      <w:rFonts w:ascii="Times New Roman" w:eastAsia="Times New Roman" w:hAnsi="Times New Roman"/>
      <w:b/>
      <w:bCs/>
      <w:kern w:val="36"/>
      <w:sz w:val="48"/>
      <w:szCs w:val="48"/>
      <w:lang w:val="en-US" w:eastAsia="en-US"/>
    </w:rPr>
  </w:style>
  <w:style w:type="paragraph" w:styleId="NormalWeb">
    <w:name w:val="Normal (Web)"/>
    <w:basedOn w:val="Normal"/>
    <w:uiPriority w:val="99"/>
    <w:unhideWhenUsed/>
    <w:rsid w:val="00827866"/>
    <w:pPr>
      <w:spacing w:before="100" w:beforeAutospacing="1" w:after="100" w:afterAutospacing="1" w:line="240" w:lineRule="auto"/>
    </w:pPr>
    <w:rPr>
      <w:rFonts w:ascii="Times New Roman" w:eastAsia="Times New Roman" w:hAnsi="Times New Roman"/>
      <w:sz w:val="24"/>
      <w:szCs w:val="24"/>
      <w:lang w:eastAsia="en-GB"/>
    </w:rPr>
  </w:style>
  <w:style w:type="paragraph" w:styleId="Caption">
    <w:name w:val="caption"/>
    <w:basedOn w:val="Normal"/>
    <w:next w:val="Normal"/>
    <w:uiPriority w:val="35"/>
    <w:unhideWhenUsed/>
    <w:qFormat/>
    <w:rsid w:val="00246F4E"/>
    <w:pPr>
      <w:spacing w:line="240" w:lineRule="auto"/>
    </w:pPr>
    <w:rPr>
      <w:rFonts w:asciiTheme="minorHAnsi" w:eastAsiaTheme="minorHAnsi" w:hAnsiTheme="minorHAnsi" w:cstheme="minorBidi"/>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5937">
      <w:bodyDiv w:val="1"/>
      <w:marLeft w:val="0"/>
      <w:marRight w:val="0"/>
      <w:marTop w:val="0"/>
      <w:marBottom w:val="0"/>
      <w:divBdr>
        <w:top w:val="none" w:sz="0" w:space="0" w:color="auto"/>
        <w:left w:val="none" w:sz="0" w:space="0" w:color="auto"/>
        <w:bottom w:val="none" w:sz="0" w:space="0" w:color="auto"/>
        <w:right w:val="none" w:sz="0" w:space="0" w:color="auto"/>
      </w:divBdr>
    </w:div>
    <w:div w:id="97457045">
      <w:bodyDiv w:val="1"/>
      <w:marLeft w:val="0"/>
      <w:marRight w:val="0"/>
      <w:marTop w:val="0"/>
      <w:marBottom w:val="0"/>
      <w:divBdr>
        <w:top w:val="none" w:sz="0" w:space="0" w:color="auto"/>
        <w:left w:val="none" w:sz="0" w:space="0" w:color="auto"/>
        <w:bottom w:val="none" w:sz="0" w:space="0" w:color="auto"/>
        <w:right w:val="none" w:sz="0" w:space="0" w:color="auto"/>
      </w:divBdr>
    </w:div>
    <w:div w:id="98138855">
      <w:bodyDiv w:val="1"/>
      <w:marLeft w:val="0"/>
      <w:marRight w:val="0"/>
      <w:marTop w:val="0"/>
      <w:marBottom w:val="0"/>
      <w:divBdr>
        <w:top w:val="none" w:sz="0" w:space="0" w:color="auto"/>
        <w:left w:val="none" w:sz="0" w:space="0" w:color="auto"/>
        <w:bottom w:val="none" w:sz="0" w:space="0" w:color="auto"/>
        <w:right w:val="none" w:sz="0" w:space="0" w:color="auto"/>
      </w:divBdr>
    </w:div>
    <w:div w:id="107046161">
      <w:bodyDiv w:val="1"/>
      <w:marLeft w:val="0"/>
      <w:marRight w:val="0"/>
      <w:marTop w:val="0"/>
      <w:marBottom w:val="0"/>
      <w:divBdr>
        <w:top w:val="none" w:sz="0" w:space="0" w:color="auto"/>
        <w:left w:val="none" w:sz="0" w:space="0" w:color="auto"/>
        <w:bottom w:val="none" w:sz="0" w:space="0" w:color="auto"/>
        <w:right w:val="none" w:sz="0" w:space="0" w:color="auto"/>
      </w:divBdr>
      <w:divsChild>
        <w:div w:id="494033418">
          <w:marLeft w:val="0"/>
          <w:marRight w:val="0"/>
          <w:marTop w:val="300"/>
          <w:marBottom w:val="0"/>
          <w:divBdr>
            <w:top w:val="none" w:sz="0" w:space="0" w:color="auto"/>
            <w:left w:val="none" w:sz="0" w:space="0" w:color="auto"/>
            <w:bottom w:val="none" w:sz="0" w:space="0" w:color="auto"/>
            <w:right w:val="none" w:sz="0" w:space="0" w:color="auto"/>
          </w:divBdr>
        </w:div>
        <w:div w:id="879241521">
          <w:marLeft w:val="0"/>
          <w:marRight w:val="0"/>
          <w:marTop w:val="300"/>
          <w:marBottom w:val="0"/>
          <w:divBdr>
            <w:top w:val="none" w:sz="0" w:space="0" w:color="auto"/>
            <w:left w:val="none" w:sz="0" w:space="0" w:color="auto"/>
            <w:bottom w:val="none" w:sz="0" w:space="0" w:color="auto"/>
            <w:right w:val="none" w:sz="0" w:space="0" w:color="auto"/>
          </w:divBdr>
        </w:div>
        <w:div w:id="1144859033">
          <w:marLeft w:val="0"/>
          <w:marRight w:val="0"/>
          <w:marTop w:val="300"/>
          <w:marBottom w:val="0"/>
          <w:divBdr>
            <w:top w:val="none" w:sz="0" w:space="0" w:color="auto"/>
            <w:left w:val="none" w:sz="0" w:space="0" w:color="auto"/>
            <w:bottom w:val="none" w:sz="0" w:space="0" w:color="auto"/>
            <w:right w:val="none" w:sz="0" w:space="0" w:color="auto"/>
          </w:divBdr>
        </w:div>
        <w:div w:id="1379620970">
          <w:marLeft w:val="0"/>
          <w:marRight w:val="0"/>
          <w:marTop w:val="300"/>
          <w:marBottom w:val="0"/>
          <w:divBdr>
            <w:top w:val="none" w:sz="0" w:space="0" w:color="auto"/>
            <w:left w:val="none" w:sz="0" w:space="0" w:color="auto"/>
            <w:bottom w:val="none" w:sz="0" w:space="0" w:color="auto"/>
            <w:right w:val="none" w:sz="0" w:space="0" w:color="auto"/>
          </w:divBdr>
        </w:div>
        <w:div w:id="1770345806">
          <w:marLeft w:val="0"/>
          <w:marRight w:val="0"/>
          <w:marTop w:val="300"/>
          <w:marBottom w:val="0"/>
          <w:divBdr>
            <w:top w:val="none" w:sz="0" w:space="0" w:color="auto"/>
            <w:left w:val="none" w:sz="0" w:space="0" w:color="auto"/>
            <w:bottom w:val="none" w:sz="0" w:space="0" w:color="auto"/>
            <w:right w:val="none" w:sz="0" w:space="0" w:color="auto"/>
          </w:divBdr>
        </w:div>
      </w:divsChild>
    </w:div>
    <w:div w:id="117189845">
      <w:bodyDiv w:val="1"/>
      <w:marLeft w:val="0"/>
      <w:marRight w:val="0"/>
      <w:marTop w:val="0"/>
      <w:marBottom w:val="0"/>
      <w:divBdr>
        <w:top w:val="none" w:sz="0" w:space="0" w:color="auto"/>
        <w:left w:val="none" w:sz="0" w:space="0" w:color="auto"/>
        <w:bottom w:val="none" w:sz="0" w:space="0" w:color="auto"/>
        <w:right w:val="none" w:sz="0" w:space="0" w:color="auto"/>
      </w:divBdr>
    </w:div>
    <w:div w:id="132602759">
      <w:bodyDiv w:val="1"/>
      <w:marLeft w:val="0"/>
      <w:marRight w:val="0"/>
      <w:marTop w:val="0"/>
      <w:marBottom w:val="0"/>
      <w:divBdr>
        <w:top w:val="none" w:sz="0" w:space="0" w:color="auto"/>
        <w:left w:val="none" w:sz="0" w:space="0" w:color="auto"/>
        <w:bottom w:val="none" w:sz="0" w:space="0" w:color="auto"/>
        <w:right w:val="none" w:sz="0" w:space="0" w:color="auto"/>
      </w:divBdr>
    </w:div>
    <w:div w:id="132984540">
      <w:bodyDiv w:val="1"/>
      <w:marLeft w:val="0"/>
      <w:marRight w:val="0"/>
      <w:marTop w:val="0"/>
      <w:marBottom w:val="0"/>
      <w:divBdr>
        <w:top w:val="none" w:sz="0" w:space="0" w:color="auto"/>
        <w:left w:val="none" w:sz="0" w:space="0" w:color="auto"/>
        <w:bottom w:val="none" w:sz="0" w:space="0" w:color="auto"/>
        <w:right w:val="none" w:sz="0" w:space="0" w:color="auto"/>
      </w:divBdr>
    </w:div>
    <w:div w:id="141696625">
      <w:bodyDiv w:val="1"/>
      <w:marLeft w:val="0"/>
      <w:marRight w:val="0"/>
      <w:marTop w:val="0"/>
      <w:marBottom w:val="0"/>
      <w:divBdr>
        <w:top w:val="none" w:sz="0" w:space="0" w:color="auto"/>
        <w:left w:val="none" w:sz="0" w:space="0" w:color="auto"/>
        <w:bottom w:val="none" w:sz="0" w:space="0" w:color="auto"/>
        <w:right w:val="none" w:sz="0" w:space="0" w:color="auto"/>
      </w:divBdr>
    </w:div>
    <w:div w:id="154076085">
      <w:bodyDiv w:val="1"/>
      <w:marLeft w:val="0"/>
      <w:marRight w:val="0"/>
      <w:marTop w:val="0"/>
      <w:marBottom w:val="0"/>
      <w:divBdr>
        <w:top w:val="none" w:sz="0" w:space="0" w:color="auto"/>
        <w:left w:val="none" w:sz="0" w:space="0" w:color="auto"/>
        <w:bottom w:val="none" w:sz="0" w:space="0" w:color="auto"/>
        <w:right w:val="none" w:sz="0" w:space="0" w:color="auto"/>
      </w:divBdr>
    </w:div>
    <w:div w:id="201863585">
      <w:bodyDiv w:val="1"/>
      <w:marLeft w:val="0"/>
      <w:marRight w:val="0"/>
      <w:marTop w:val="0"/>
      <w:marBottom w:val="0"/>
      <w:divBdr>
        <w:top w:val="none" w:sz="0" w:space="0" w:color="auto"/>
        <w:left w:val="none" w:sz="0" w:space="0" w:color="auto"/>
        <w:bottom w:val="none" w:sz="0" w:space="0" w:color="auto"/>
        <w:right w:val="none" w:sz="0" w:space="0" w:color="auto"/>
      </w:divBdr>
    </w:div>
    <w:div w:id="203644027">
      <w:bodyDiv w:val="1"/>
      <w:marLeft w:val="0"/>
      <w:marRight w:val="0"/>
      <w:marTop w:val="0"/>
      <w:marBottom w:val="0"/>
      <w:divBdr>
        <w:top w:val="none" w:sz="0" w:space="0" w:color="auto"/>
        <w:left w:val="none" w:sz="0" w:space="0" w:color="auto"/>
        <w:bottom w:val="none" w:sz="0" w:space="0" w:color="auto"/>
        <w:right w:val="none" w:sz="0" w:space="0" w:color="auto"/>
      </w:divBdr>
    </w:div>
    <w:div w:id="222256840">
      <w:bodyDiv w:val="1"/>
      <w:marLeft w:val="0"/>
      <w:marRight w:val="0"/>
      <w:marTop w:val="0"/>
      <w:marBottom w:val="0"/>
      <w:divBdr>
        <w:top w:val="none" w:sz="0" w:space="0" w:color="auto"/>
        <w:left w:val="none" w:sz="0" w:space="0" w:color="auto"/>
        <w:bottom w:val="none" w:sz="0" w:space="0" w:color="auto"/>
        <w:right w:val="none" w:sz="0" w:space="0" w:color="auto"/>
      </w:divBdr>
    </w:div>
    <w:div w:id="286084669">
      <w:bodyDiv w:val="1"/>
      <w:marLeft w:val="0"/>
      <w:marRight w:val="0"/>
      <w:marTop w:val="0"/>
      <w:marBottom w:val="0"/>
      <w:divBdr>
        <w:top w:val="none" w:sz="0" w:space="0" w:color="auto"/>
        <w:left w:val="none" w:sz="0" w:space="0" w:color="auto"/>
        <w:bottom w:val="none" w:sz="0" w:space="0" w:color="auto"/>
        <w:right w:val="none" w:sz="0" w:space="0" w:color="auto"/>
      </w:divBdr>
    </w:div>
    <w:div w:id="337781350">
      <w:bodyDiv w:val="1"/>
      <w:marLeft w:val="0"/>
      <w:marRight w:val="0"/>
      <w:marTop w:val="0"/>
      <w:marBottom w:val="0"/>
      <w:divBdr>
        <w:top w:val="none" w:sz="0" w:space="0" w:color="auto"/>
        <w:left w:val="none" w:sz="0" w:space="0" w:color="auto"/>
        <w:bottom w:val="none" w:sz="0" w:space="0" w:color="auto"/>
        <w:right w:val="none" w:sz="0" w:space="0" w:color="auto"/>
      </w:divBdr>
    </w:div>
    <w:div w:id="349067124">
      <w:bodyDiv w:val="1"/>
      <w:marLeft w:val="0"/>
      <w:marRight w:val="0"/>
      <w:marTop w:val="0"/>
      <w:marBottom w:val="0"/>
      <w:divBdr>
        <w:top w:val="none" w:sz="0" w:space="0" w:color="auto"/>
        <w:left w:val="none" w:sz="0" w:space="0" w:color="auto"/>
        <w:bottom w:val="none" w:sz="0" w:space="0" w:color="auto"/>
        <w:right w:val="none" w:sz="0" w:space="0" w:color="auto"/>
      </w:divBdr>
    </w:div>
    <w:div w:id="357970178">
      <w:bodyDiv w:val="1"/>
      <w:marLeft w:val="0"/>
      <w:marRight w:val="0"/>
      <w:marTop w:val="0"/>
      <w:marBottom w:val="0"/>
      <w:divBdr>
        <w:top w:val="none" w:sz="0" w:space="0" w:color="auto"/>
        <w:left w:val="none" w:sz="0" w:space="0" w:color="auto"/>
        <w:bottom w:val="none" w:sz="0" w:space="0" w:color="auto"/>
        <w:right w:val="none" w:sz="0" w:space="0" w:color="auto"/>
      </w:divBdr>
    </w:div>
    <w:div w:id="361899994">
      <w:bodyDiv w:val="1"/>
      <w:marLeft w:val="0"/>
      <w:marRight w:val="0"/>
      <w:marTop w:val="0"/>
      <w:marBottom w:val="0"/>
      <w:divBdr>
        <w:top w:val="none" w:sz="0" w:space="0" w:color="auto"/>
        <w:left w:val="none" w:sz="0" w:space="0" w:color="auto"/>
        <w:bottom w:val="none" w:sz="0" w:space="0" w:color="auto"/>
        <w:right w:val="none" w:sz="0" w:space="0" w:color="auto"/>
      </w:divBdr>
    </w:div>
    <w:div w:id="398401031">
      <w:bodyDiv w:val="1"/>
      <w:marLeft w:val="0"/>
      <w:marRight w:val="0"/>
      <w:marTop w:val="0"/>
      <w:marBottom w:val="0"/>
      <w:divBdr>
        <w:top w:val="none" w:sz="0" w:space="0" w:color="auto"/>
        <w:left w:val="none" w:sz="0" w:space="0" w:color="auto"/>
        <w:bottom w:val="none" w:sz="0" w:space="0" w:color="auto"/>
        <w:right w:val="none" w:sz="0" w:space="0" w:color="auto"/>
      </w:divBdr>
    </w:div>
    <w:div w:id="458915490">
      <w:bodyDiv w:val="1"/>
      <w:marLeft w:val="0"/>
      <w:marRight w:val="0"/>
      <w:marTop w:val="0"/>
      <w:marBottom w:val="0"/>
      <w:divBdr>
        <w:top w:val="none" w:sz="0" w:space="0" w:color="auto"/>
        <w:left w:val="none" w:sz="0" w:space="0" w:color="auto"/>
        <w:bottom w:val="none" w:sz="0" w:space="0" w:color="auto"/>
        <w:right w:val="none" w:sz="0" w:space="0" w:color="auto"/>
      </w:divBdr>
    </w:div>
    <w:div w:id="473372494">
      <w:bodyDiv w:val="1"/>
      <w:marLeft w:val="0"/>
      <w:marRight w:val="0"/>
      <w:marTop w:val="0"/>
      <w:marBottom w:val="0"/>
      <w:divBdr>
        <w:top w:val="none" w:sz="0" w:space="0" w:color="auto"/>
        <w:left w:val="none" w:sz="0" w:space="0" w:color="auto"/>
        <w:bottom w:val="none" w:sz="0" w:space="0" w:color="auto"/>
        <w:right w:val="none" w:sz="0" w:space="0" w:color="auto"/>
      </w:divBdr>
    </w:div>
    <w:div w:id="499589050">
      <w:bodyDiv w:val="1"/>
      <w:marLeft w:val="0"/>
      <w:marRight w:val="0"/>
      <w:marTop w:val="0"/>
      <w:marBottom w:val="0"/>
      <w:divBdr>
        <w:top w:val="none" w:sz="0" w:space="0" w:color="auto"/>
        <w:left w:val="none" w:sz="0" w:space="0" w:color="auto"/>
        <w:bottom w:val="none" w:sz="0" w:space="0" w:color="auto"/>
        <w:right w:val="none" w:sz="0" w:space="0" w:color="auto"/>
      </w:divBdr>
    </w:div>
    <w:div w:id="514537026">
      <w:bodyDiv w:val="1"/>
      <w:marLeft w:val="0"/>
      <w:marRight w:val="0"/>
      <w:marTop w:val="0"/>
      <w:marBottom w:val="0"/>
      <w:divBdr>
        <w:top w:val="none" w:sz="0" w:space="0" w:color="auto"/>
        <w:left w:val="none" w:sz="0" w:space="0" w:color="auto"/>
        <w:bottom w:val="none" w:sz="0" w:space="0" w:color="auto"/>
        <w:right w:val="none" w:sz="0" w:space="0" w:color="auto"/>
      </w:divBdr>
    </w:div>
    <w:div w:id="531385352">
      <w:bodyDiv w:val="1"/>
      <w:marLeft w:val="0"/>
      <w:marRight w:val="0"/>
      <w:marTop w:val="0"/>
      <w:marBottom w:val="0"/>
      <w:divBdr>
        <w:top w:val="none" w:sz="0" w:space="0" w:color="auto"/>
        <w:left w:val="none" w:sz="0" w:space="0" w:color="auto"/>
        <w:bottom w:val="none" w:sz="0" w:space="0" w:color="auto"/>
        <w:right w:val="none" w:sz="0" w:space="0" w:color="auto"/>
      </w:divBdr>
    </w:div>
    <w:div w:id="540047397">
      <w:bodyDiv w:val="1"/>
      <w:marLeft w:val="0"/>
      <w:marRight w:val="0"/>
      <w:marTop w:val="0"/>
      <w:marBottom w:val="0"/>
      <w:divBdr>
        <w:top w:val="none" w:sz="0" w:space="0" w:color="auto"/>
        <w:left w:val="none" w:sz="0" w:space="0" w:color="auto"/>
        <w:bottom w:val="none" w:sz="0" w:space="0" w:color="auto"/>
        <w:right w:val="none" w:sz="0" w:space="0" w:color="auto"/>
      </w:divBdr>
    </w:div>
    <w:div w:id="558513283">
      <w:bodyDiv w:val="1"/>
      <w:marLeft w:val="0"/>
      <w:marRight w:val="0"/>
      <w:marTop w:val="0"/>
      <w:marBottom w:val="0"/>
      <w:divBdr>
        <w:top w:val="none" w:sz="0" w:space="0" w:color="auto"/>
        <w:left w:val="none" w:sz="0" w:space="0" w:color="auto"/>
        <w:bottom w:val="none" w:sz="0" w:space="0" w:color="auto"/>
        <w:right w:val="none" w:sz="0" w:space="0" w:color="auto"/>
      </w:divBdr>
    </w:div>
    <w:div w:id="560797806">
      <w:bodyDiv w:val="1"/>
      <w:marLeft w:val="0"/>
      <w:marRight w:val="0"/>
      <w:marTop w:val="0"/>
      <w:marBottom w:val="0"/>
      <w:divBdr>
        <w:top w:val="none" w:sz="0" w:space="0" w:color="auto"/>
        <w:left w:val="none" w:sz="0" w:space="0" w:color="auto"/>
        <w:bottom w:val="none" w:sz="0" w:space="0" w:color="auto"/>
        <w:right w:val="none" w:sz="0" w:space="0" w:color="auto"/>
      </w:divBdr>
    </w:div>
    <w:div w:id="578488458">
      <w:bodyDiv w:val="1"/>
      <w:marLeft w:val="0"/>
      <w:marRight w:val="0"/>
      <w:marTop w:val="0"/>
      <w:marBottom w:val="0"/>
      <w:divBdr>
        <w:top w:val="none" w:sz="0" w:space="0" w:color="auto"/>
        <w:left w:val="none" w:sz="0" w:space="0" w:color="auto"/>
        <w:bottom w:val="none" w:sz="0" w:space="0" w:color="auto"/>
        <w:right w:val="none" w:sz="0" w:space="0" w:color="auto"/>
      </w:divBdr>
    </w:div>
    <w:div w:id="605236158">
      <w:bodyDiv w:val="1"/>
      <w:marLeft w:val="0"/>
      <w:marRight w:val="0"/>
      <w:marTop w:val="0"/>
      <w:marBottom w:val="0"/>
      <w:divBdr>
        <w:top w:val="none" w:sz="0" w:space="0" w:color="auto"/>
        <w:left w:val="none" w:sz="0" w:space="0" w:color="auto"/>
        <w:bottom w:val="none" w:sz="0" w:space="0" w:color="auto"/>
        <w:right w:val="none" w:sz="0" w:space="0" w:color="auto"/>
      </w:divBdr>
    </w:div>
    <w:div w:id="646128120">
      <w:bodyDiv w:val="1"/>
      <w:marLeft w:val="0"/>
      <w:marRight w:val="0"/>
      <w:marTop w:val="0"/>
      <w:marBottom w:val="0"/>
      <w:divBdr>
        <w:top w:val="none" w:sz="0" w:space="0" w:color="auto"/>
        <w:left w:val="none" w:sz="0" w:space="0" w:color="auto"/>
        <w:bottom w:val="none" w:sz="0" w:space="0" w:color="auto"/>
        <w:right w:val="none" w:sz="0" w:space="0" w:color="auto"/>
      </w:divBdr>
    </w:div>
    <w:div w:id="653460594">
      <w:bodyDiv w:val="1"/>
      <w:marLeft w:val="0"/>
      <w:marRight w:val="0"/>
      <w:marTop w:val="0"/>
      <w:marBottom w:val="0"/>
      <w:divBdr>
        <w:top w:val="none" w:sz="0" w:space="0" w:color="auto"/>
        <w:left w:val="none" w:sz="0" w:space="0" w:color="auto"/>
        <w:bottom w:val="none" w:sz="0" w:space="0" w:color="auto"/>
        <w:right w:val="none" w:sz="0" w:space="0" w:color="auto"/>
      </w:divBdr>
    </w:div>
    <w:div w:id="707264547">
      <w:bodyDiv w:val="1"/>
      <w:marLeft w:val="0"/>
      <w:marRight w:val="0"/>
      <w:marTop w:val="0"/>
      <w:marBottom w:val="0"/>
      <w:divBdr>
        <w:top w:val="none" w:sz="0" w:space="0" w:color="auto"/>
        <w:left w:val="none" w:sz="0" w:space="0" w:color="auto"/>
        <w:bottom w:val="none" w:sz="0" w:space="0" w:color="auto"/>
        <w:right w:val="none" w:sz="0" w:space="0" w:color="auto"/>
      </w:divBdr>
    </w:div>
    <w:div w:id="715470695">
      <w:bodyDiv w:val="1"/>
      <w:marLeft w:val="0"/>
      <w:marRight w:val="0"/>
      <w:marTop w:val="0"/>
      <w:marBottom w:val="0"/>
      <w:divBdr>
        <w:top w:val="none" w:sz="0" w:space="0" w:color="auto"/>
        <w:left w:val="none" w:sz="0" w:space="0" w:color="auto"/>
        <w:bottom w:val="none" w:sz="0" w:space="0" w:color="auto"/>
        <w:right w:val="none" w:sz="0" w:space="0" w:color="auto"/>
      </w:divBdr>
    </w:div>
    <w:div w:id="769856405">
      <w:bodyDiv w:val="1"/>
      <w:marLeft w:val="0"/>
      <w:marRight w:val="0"/>
      <w:marTop w:val="0"/>
      <w:marBottom w:val="0"/>
      <w:divBdr>
        <w:top w:val="none" w:sz="0" w:space="0" w:color="auto"/>
        <w:left w:val="none" w:sz="0" w:space="0" w:color="auto"/>
        <w:bottom w:val="none" w:sz="0" w:space="0" w:color="auto"/>
        <w:right w:val="none" w:sz="0" w:space="0" w:color="auto"/>
      </w:divBdr>
    </w:div>
    <w:div w:id="794448154">
      <w:bodyDiv w:val="1"/>
      <w:marLeft w:val="0"/>
      <w:marRight w:val="0"/>
      <w:marTop w:val="0"/>
      <w:marBottom w:val="0"/>
      <w:divBdr>
        <w:top w:val="none" w:sz="0" w:space="0" w:color="auto"/>
        <w:left w:val="none" w:sz="0" w:space="0" w:color="auto"/>
        <w:bottom w:val="none" w:sz="0" w:space="0" w:color="auto"/>
        <w:right w:val="none" w:sz="0" w:space="0" w:color="auto"/>
      </w:divBdr>
    </w:div>
    <w:div w:id="814378266">
      <w:bodyDiv w:val="1"/>
      <w:marLeft w:val="0"/>
      <w:marRight w:val="0"/>
      <w:marTop w:val="0"/>
      <w:marBottom w:val="0"/>
      <w:divBdr>
        <w:top w:val="none" w:sz="0" w:space="0" w:color="auto"/>
        <w:left w:val="none" w:sz="0" w:space="0" w:color="auto"/>
        <w:bottom w:val="none" w:sz="0" w:space="0" w:color="auto"/>
        <w:right w:val="none" w:sz="0" w:space="0" w:color="auto"/>
      </w:divBdr>
    </w:div>
    <w:div w:id="861477092">
      <w:bodyDiv w:val="1"/>
      <w:marLeft w:val="0"/>
      <w:marRight w:val="0"/>
      <w:marTop w:val="0"/>
      <w:marBottom w:val="0"/>
      <w:divBdr>
        <w:top w:val="none" w:sz="0" w:space="0" w:color="auto"/>
        <w:left w:val="none" w:sz="0" w:space="0" w:color="auto"/>
        <w:bottom w:val="none" w:sz="0" w:space="0" w:color="auto"/>
        <w:right w:val="none" w:sz="0" w:space="0" w:color="auto"/>
      </w:divBdr>
    </w:div>
    <w:div w:id="880632067">
      <w:bodyDiv w:val="1"/>
      <w:marLeft w:val="0"/>
      <w:marRight w:val="0"/>
      <w:marTop w:val="0"/>
      <w:marBottom w:val="0"/>
      <w:divBdr>
        <w:top w:val="none" w:sz="0" w:space="0" w:color="auto"/>
        <w:left w:val="none" w:sz="0" w:space="0" w:color="auto"/>
        <w:bottom w:val="none" w:sz="0" w:space="0" w:color="auto"/>
        <w:right w:val="none" w:sz="0" w:space="0" w:color="auto"/>
      </w:divBdr>
    </w:div>
    <w:div w:id="891112049">
      <w:bodyDiv w:val="1"/>
      <w:marLeft w:val="0"/>
      <w:marRight w:val="0"/>
      <w:marTop w:val="0"/>
      <w:marBottom w:val="0"/>
      <w:divBdr>
        <w:top w:val="none" w:sz="0" w:space="0" w:color="auto"/>
        <w:left w:val="none" w:sz="0" w:space="0" w:color="auto"/>
        <w:bottom w:val="none" w:sz="0" w:space="0" w:color="auto"/>
        <w:right w:val="none" w:sz="0" w:space="0" w:color="auto"/>
      </w:divBdr>
    </w:div>
    <w:div w:id="891230065">
      <w:bodyDiv w:val="1"/>
      <w:marLeft w:val="0"/>
      <w:marRight w:val="0"/>
      <w:marTop w:val="0"/>
      <w:marBottom w:val="0"/>
      <w:divBdr>
        <w:top w:val="none" w:sz="0" w:space="0" w:color="auto"/>
        <w:left w:val="none" w:sz="0" w:space="0" w:color="auto"/>
        <w:bottom w:val="none" w:sz="0" w:space="0" w:color="auto"/>
        <w:right w:val="none" w:sz="0" w:space="0" w:color="auto"/>
      </w:divBdr>
    </w:div>
    <w:div w:id="898785154">
      <w:bodyDiv w:val="1"/>
      <w:marLeft w:val="0"/>
      <w:marRight w:val="0"/>
      <w:marTop w:val="0"/>
      <w:marBottom w:val="0"/>
      <w:divBdr>
        <w:top w:val="none" w:sz="0" w:space="0" w:color="auto"/>
        <w:left w:val="none" w:sz="0" w:space="0" w:color="auto"/>
        <w:bottom w:val="none" w:sz="0" w:space="0" w:color="auto"/>
        <w:right w:val="none" w:sz="0" w:space="0" w:color="auto"/>
      </w:divBdr>
    </w:div>
    <w:div w:id="916133649">
      <w:bodyDiv w:val="1"/>
      <w:marLeft w:val="0"/>
      <w:marRight w:val="0"/>
      <w:marTop w:val="0"/>
      <w:marBottom w:val="0"/>
      <w:divBdr>
        <w:top w:val="none" w:sz="0" w:space="0" w:color="auto"/>
        <w:left w:val="none" w:sz="0" w:space="0" w:color="auto"/>
        <w:bottom w:val="none" w:sz="0" w:space="0" w:color="auto"/>
        <w:right w:val="none" w:sz="0" w:space="0" w:color="auto"/>
      </w:divBdr>
    </w:div>
    <w:div w:id="920943673">
      <w:bodyDiv w:val="1"/>
      <w:marLeft w:val="0"/>
      <w:marRight w:val="0"/>
      <w:marTop w:val="0"/>
      <w:marBottom w:val="0"/>
      <w:divBdr>
        <w:top w:val="none" w:sz="0" w:space="0" w:color="auto"/>
        <w:left w:val="none" w:sz="0" w:space="0" w:color="auto"/>
        <w:bottom w:val="none" w:sz="0" w:space="0" w:color="auto"/>
        <w:right w:val="none" w:sz="0" w:space="0" w:color="auto"/>
      </w:divBdr>
    </w:div>
    <w:div w:id="965886593">
      <w:bodyDiv w:val="1"/>
      <w:marLeft w:val="0"/>
      <w:marRight w:val="0"/>
      <w:marTop w:val="0"/>
      <w:marBottom w:val="0"/>
      <w:divBdr>
        <w:top w:val="none" w:sz="0" w:space="0" w:color="auto"/>
        <w:left w:val="none" w:sz="0" w:space="0" w:color="auto"/>
        <w:bottom w:val="none" w:sz="0" w:space="0" w:color="auto"/>
        <w:right w:val="none" w:sz="0" w:space="0" w:color="auto"/>
      </w:divBdr>
    </w:div>
    <w:div w:id="970283235">
      <w:bodyDiv w:val="1"/>
      <w:marLeft w:val="0"/>
      <w:marRight w:val="0"/>
      <w:marTop w:val="0"/>
      <w:marBottom w:val="0"/>
      <w:divBdr>
        <w:top w:val="none" w:sz="0" w:space="0" w:color="auto"/>
        <w:left w:val="none" w:sz="0" w:space="0" w:color="auto"/>
        <w:bottom w:val="none" w:sz="0" w:space="0" w:color="auto"/>
        <w:right w:val="none" w:sz="0" w:space="0" w:color="auto"/>
      </w:divBdr>
    </w:div>
    <w:div w:id="976565296">
      <w:bodyDiv w:val="1"/>
      <w:marLeft w:val="0"/>
      <w:marRight w:val="0"/>
      <w:marTop w:val="0"/>
      <w:marBottom w:val="0"/>
      <w:divBdr>
        <w:top w:val="none" w:sz="0" w:space="0" w:color="auto"/>
        <w:left w:val="none" w:sz="0" w:space="0" w:color="auto"/>
        <w:bottom w:val="none" w:sz="0" w:space="0" w:color="auto"/>
        <w:right w:val="none" w:sz="0" w:space="0" w:color="auto"/>
      </w:divBdr>
    </w:div>
    <w:div w:id="992372323">
      <w:bodyDiv w:val="1"/>
      <w:marLeft w:val="0"/>
      <w:marRight w:val="0"/>
      <w:marTop w:val="0"/>
      <w:marBottom w:val="0"/>
      <w:divBdr>
        <w:top w:val="none" w:sz="0" w:space="0" w:color="auto"/>
        <w:left w:val="none" w:sz="0" w:space="0" w:color="auto"/>
        <w:bottom w:val="none" w:sz="0" w:space="0" w:color="auto"/>
        <w:right w:val="none" w:sz="0" w:space="0" w:color="auto"/>
      </w:divBdr>
    </w:div>
    <w:div w:id="1132989526">
      <w:bodyDiv w:val="1"/>
      <w:marLeft w:val="0"/>
      <w:marRight w:val="0"/>
      <w:marTop w:val="0"/>
      <w:marBottom w:val="0"/>
      <w:divBdr>
        <w:top w:val="none" w:sz="0" w:space="0" w:color="auto"/>
        <w:left w:val="none" w:sz="0" w:space="0" w:color="auto"/>
        <w:bottom w:val="none" w:sz="0" w:space="0" w:color="auto"/>
        <w:right w:val="none" w:sz="0" w:space="0" w:color="auto"/>
      </w:divBdr>
    </w:div>
    <w:div w:id="1214929300">
      <w:bodyDiv w:val="1"/>
      <w:marLeft w:val="0"/>
      <w:marRight w:val="0"/>
      <w:marTop w:val="0"/>
      <w:marBottom w:val="0"/>
      <w:divBdr>
        <w:top w:val="none" w:sz="0" w:space="0" w:color="auto"/>
        <w:left w:val="none" w:sz="0" w:space="0" w:color="auto"/>
        <w:bottom w:val="none" w:sz="0" w:space="0" w:color="auto"/>
        <w:right w:val="none" w:sz="0" w:space="0" w:color="auto"/>
      </w:divBdr>
    </w:div>
    <w:div w:id="1283998839">
      <w:bodyDiv w:val="1"/>
      <w:marLeft w:val="0"/>
      <w:marRight w:val="0"/>
      <w:marTop w:val="0"/>
      <w:marBottom w:val="0"/>
      <w:divBdr>
        <w:top w:val="none" w:sz="0" w:space="0" w:color="auto"/>
        <w:left w:val="none" w:sz="0" w:space="0" w:color="auto"/>
        <w:bottom w:val="none" w:sz="0" w:space="0" w:color="auto"/>
        <w:right w:val="none" w:sz="0" w:space="0" w:color="auto"/>
      </w:divBdr>
    </w:div>
    <w:div w:id="1316449464">
      <w:bodyDiv w:val="1"/>
      <w:marLeft w:val="0"/>
      <w:marRight w:val="0"/>
      <w:marTop w:val="0"/>
      <w:marBottom w:val="0"/>
      <w:divBdr>
        <w:top w:val="none" w:sz="0" w:space="0" w:color="auto"/>
        <w:left w:val="none" w:sz="0" w:space="0" w:color="auto"/>
        <w:bottom w:val="none" w:sz="0" w:space="0" w:color="auto"/>
        <w:right w:val="none" w:sz="0" w:space="0" w:color="auto"/>
      </w:divBdr>
    </w:div>
    <w:div w:id="1322268559">
      <w:bodyDiv w:val="1"/>
      <w:marLeft w:val="0"/>
      <w:marRight w:val="0"/>
      <w:marTop w:val="0"/>
      <w:marBottom w:val="0"/>
      <w:divBdr>
        <w:top w:val="none" w:sz="0" w:space="0" w:color="auto"/>
        <w:left w:val="none" w:sz="0" w:space="0" w:color="auto"/>
        <w:bottom w:val="none" w:sz="0" w:space="0" w:color="auto"/>
        <w:right w:val="none" w:sz="0" w:space="0" w:color="auto"/>
      </w:divBdr>
    </w:div>
    <w:div w:id="1326858344">
      <w:bodyDiv w:val="1"/>
      <w:marLeft w:val="0"/>
      <w:marRight w:val="0"/>
      <w:marTop w:val="0"/>
      <w:marBottom w:val="0"/>
      <w:divBdr>
        <w:top w:val="none" w:sz="0" w:space="0" w:color="auto"/>
        <w:left w:val="none" w:sz="0" w:space="0" w:color="auto"/>
        <w:bottom w:val="none" w:sz="0" w:space="0" w:color="auto"/>
        <w:right w:val="none" w:sz="0" w:space="0" w:color="auto"/>
      </w:divBdr>
    </w:div>
    <w:div w:id="1375302861">
      <w:bodyDiv w:val="1"/>
      <w:marLeft w:val="0"/>
      <w:marRight w:val="0"/>
      <w:marTop w:val="0"/>
      <w:marBottom w:val="0"/>
      <w:divBdr>
        <w:top w:val="none" w:sz="0" w:space="0" w:color="auto"/>
        <w:left w:val="none" w:sz="0" w:space="0" w:color="auto"/>
        <w:bottom w:val="none" w:sz="0" w:space="0" w:color="auto"/>
        <w:right w:val="none" w:sz="0" w:space="0" w:color="auto"/>
      </w:divBdr>
    </w:div>
    <w:div w:id="1390614296">
      <w:bodyDiv w:val="1"/>
      <w:marLeft w:val="0"/>
      <w:marRight w:val="0"/>
      <w:marTop w:val="0"/>
      <w:marBottom w:val="0"/>
      <w:divBdr>
        <w:top w:val="none" w:sz="0" w:space="0" w:color="auto"/>
        <w:left w:val="none" w:sz="0" w:space="0" w:color="auto"/>
        <w:bottom w:val="none" w:sz="0" w:space="0" w:color="auto"/>
        <w:right w:val="none" w:sz="0" w:space="0" w:color="auto"/>
      </w:divBdr>
    </w:div>
    <w:div w:id="1415781955">
      <w:bodyDiv w:val="1"/>
      <w:marLeft w:val="0"/>
      <w:marRight w:val="0"/>
      <w:marTop w:val="0"/>
      <w:marBottom w:val="0"/>
      <w:divBdr>
        <w:top w:val="none" w:sz="0" w:space="0" w:color="auto"/>
        <w:left w:val="none" w:sz="0" w:space="0" w:color="auto"/>
        <w:bottom w:val="none" w:sz="0" w:space="0" w:color="auto"/>
        <w:right w:val="none" w:sz="0" w:space="0" w:color="auto"/>
      </w:divBdr>
    </w:div>
    <w:div w:id="1423406528">
      <w:bodyDiv w:val="1"/>
      <w:marLeft w:val="0"/>
      <w:marRight w:val="0"/>
      <w:marTop w:val="0"/>
      <w:marBottom w:val="0"/>
      <w:divBdr>
        <w:top w:val="none" w:sz="0" w:space="0" w:color="auto"/>
        <w:left w:val="none" w:sz="0" w:space="0" w:color="auto"/>
        <w:bottom w:val="none" w:sz="0" w:space="0" w:color="auto"/>
        <w:right w:val="none" w:sz="0" w:space="0" w:color="auto"/>
      </w:divBdr>
    </w:div>
    <w:div w:id="1478571151">
      <w:bodyDiv w:val="1"/>
      <w:marLeft w:val="0"/>
      <w:marRight w:val="0"/>
      <w:marTop w:val="0"/>
      <w:marBottom w:val="0"/>
      <w:divBdr>
        <w:top w:val="none" w:sz="0" w:space="0" w:color="auto"/>
        <w:left w:val="none" w:sz="0" w:space="0" w:color="auto"/>
        <w:bottom w:val="none" w:sz="0" w:space="0" w:color="auto"/>
        <w:right w:val="none" w:sz="0" w:space="0" w:color="auto"/>
      </w:divBdr>
    </w:div>
    <w:div w:id="1481462639">
      <w:bodyDiv w:val="1"/>
      <w:marLeft w:val="0"/>
      <w:marRight w:val="0"/>
      <w:marTop w:val="0"/>
      <w:marBottom w:val="0"/>
      <w:divBdr>
        <w:top w:val="none" w:sz="0" w:space="0" w:color="auto"/>
        <w:left w:val="none" w:sz="0" w:space="0" w:color="auto"/>
        <w:bottom w:val="none" w:sz="0" w:space="0" w:color="auto"/>
        <w:right w:val="none" w:sz="0" w:space="0" w:color="auto"/>
      </w:divBdr>
    </w:div>
    <w:div w:id="1538659121">
      <w:bodyDiv w:val="1"/>
      <w:marLeft w:val="0"/>
      <w:marRight w:val="0"/>
      <w:marTop w:val="0"/>
      <w:marBottom w:val="0"/>
      <w:divBdr>
        <w:top w:val="none" w:sz="0" w:space="0" w:color="auto"/>
        <w:left w:val="none" w:sz="0" w:space="0" w:color="auto"/>
        <w:bottom w:val="none" w:sz="0" w:space="0" w:color="auto"/>
        <w:right w:val="none" w:sz="0" w:space="0" w:color="auto"/>
      </w:divBdr>
    </w:div>
    <w:div w:id="1626808015">
      <w:bodyDiv w:val="1"/>
      <w:marLeft w:val="0"/>
      <w:marRight w:val="0"/>
      <w:marTop w:val="0"/>
      <w:marBottom w:val="0"/>
      <w:divBdr>
        <w:top w:val="none" w:sz="0" w:space="0" w:color="auto"/>
        <w:left w:val="none" w:sz="0" w:space="0" w:color="auto"/>
        <w:bottom w:val="none" w:sz="0" w:space="0" w:color="auto"/>
        <w:right w:val="none" w:sz="0" w:space="0" w:color="auto"/>
      </w:divBdr>
    </w:div>
    <w:div w:id="1645155877">
      <w:bodyDiv w:val="1"/>
      <w:marLeft w:val="0"/>
      <w:marRight w:val="0"/>
      <w:marTop w:val="0"/>
      <w:marBottom w:val="0"/>
      <w:divBdr>
        <w:top w:val="none" w:sz="0" w:space="0" w:color="auto"/>
        <w:left w:val="none" w:sz="0" w:space="0" w:color="auto"/>
        <w:bottom w:val="none" w:sz="0" w:space="0" w:color="auto"/>
        <w:right w:val="none" w:sz="0" w:space="0" w:color="auto"/>
      </w:divBdr>
    </w:div>
    <w:div w:id="1686443503">
      <w:bodyDiv w:val="1"/>
      <w:marLeft w:val="0"/>
      <w:marRight w:val="0"/>
      <w:marTop w:val="0"/>
      <w:marBottom w:val="0"/>
      <w:divBdr>
        <w:top w:val="none" w:sz="0" w:space="0" w:color="auto"/>
        <w:left w:val="none" w:sz="0" w:space="0" w:color="auto"/>
        <w:bottom w:val="none" w:sz="0" w:space="0" w:color="auto"/>
        <w:right w:val="none" w:sz="0" w:space="0" w:color="auto"/>
      </w:divBdr>
    </w:div>
    <w:div w:id="1725136451">
      <w:bodyDiv w:val="1"/>
      <w:marLeft w:val="0"/>
      <w:marRight w:val="0"/>
      <w:marTop w:val="0"/>
      <w:marBottom w:val="0"/>
      <w:divBdr>
        <w:top w:val="none" w:sz="0" w:space="0" w:color="auto"/>
        <w:left w:val="none" w:sz="0" w:space="0" w:color="auto"/>
        <w:bottom w:val="none" w:sz="0" w:space="0" w:color="auto"/>
        <w:right w:val="none" w:sz="0" w:space="0" w:color="auto"/>
      </w:divBdr>
    </w:div>
    <w:div w:id="1731465728">
      <w:bodyDiv w:val="1"/>
      <w:marLeft w:val="0"/>
      <w:marRight w:val="0"/>
      <w:marTop w:val="0"/>
      <w:marBottom w:val="0"/>
      <w:divBdr>
        <w:top w:val="none" w:sz="0" w:space="0" w:color="auto"/>
        <w:left w:val="none" w:sz="0" w:space="0" w:color="auto"/>
        <w:bottom w:val="none" w:sz="0" w:space="0" w:color="auto"/>
        <w:right w:val="none" w:sz="0" w:space="0" w:color="auto"/>
      </w:divBdr>
    </w:div>
    <w:div w:id="1801608199">
      <w:bodyDiv w:val="1"/>
      <w:marLeft w:val="0"/>
      <w:marRight w:val="0"/>
      <w:marTop w:val="0"/>
      <w:marBottom w:val="0"/>
      <w:divBdr>
        <w:top w:val="none" w:sz="0" w:space="0" w:color="auto"/>
        <w:left w:val="none" w:sz="0" w:space="0" w:color="auto"/>
        <w:bottom w:val="none" w:sz="0" w:space="0" w:color="auto"/>
        <w:right w:val="none" w:sz="0" w:space="0" w:color="auto"/>
      </w:divBdr>
    </w:div>
    <w:div w:id="1826895766">
      <w:bodyDiv w:val="1"/>
      <w:marLeft w:val="0"/>
      <w:marRight w:val="0"/>
      <w:marTop w:val="0"/>
      <w:marBottom w:val="0"/>
      <w:divBdr>
        <w:top w:val="none" w:sz="0" w:space="0" w:color="auto"/>
        <w:left w:val="none" w:sz="0" w:space="0" w:color="auto"/>
        <w:bottom w:val="none" w:sz="0" w:space="0" w:color="auto"/>
        <w:right w:val="none" w:sz="0" w:space="0" w:color="auto"/>
      </w:divBdr>
    </w:div>
    <w:div w:id="1828014994">
      <w:bodyDiv w:val="1"/>
      <w:marLeft w:val="0"/>
      <w:marRight w:val="0"/>
      <w:marTop w:val="0"/>
      <w:marBottom w:val="0"/>
      <w:divBdr>
        <w:top w:val="none" w:sz="0" w:space="0" w:color="auto"/>
        <w:left w:val="none" w:sz="0" w:space="0" w:color="auto"/>
        <w:bottom w:val="none" w:sz="0" w:space="0" w:color="auto"/>
        <w:right w:val="none" w:sz="0" w:space="0" w:color="auto"/>
      </w:divBdr>
    </w:div>
    <w:div w:id="1830050881">
      <w:bodyDiv w:val="1"/>
      <w:marLeft w:val="0"/>
      <w:marRight w:val="0"/>
      <w:marTop w:val="0"/>
      <w:marBottom w:val="0"/>
      <w:divBdr>
        <w:top w:val="none" w:sz="0" w:space="0" w:color="auto"/>
        <w:left w:val="none" w:sz="0" w:space="0" w:color="auto"/>
        <w:bottom w:val="none" w:sz="0" w:space="0" w:color="auto"/>
        <w:right w:val="none" w:sz="0" w:space="0" w:color="auto"/>
      </w:divBdr>
    </w:div>
    <w:div w:id="1831751358">
      <w:bodyDiv w:val="1"/>
      <w:marLeft w:val="0"/>
      <w:marRight w:val="0"/>
      <w:marTop w:val="0"/>
      <w:marBottom w:val="0"/>
      <w:divBdr>
        <w:top w:val="none" w:sz="0" w:space="0" w:color="auto"/>
        <w:left w:val="none" w:sz="0" w:space="0" w:color="auto"/>
        <w:bottom w:val="none" w:sz="0" w:space="0" w:color="auto"/>
        <w:right w:val="none" w:sz="0" w:space="0" w:color="auto"/>
      </w:divBdr>
    </w:div>
    <w:div w:id="1874073793">
      <w:bodyDiv w:val="1"/>
      <w:marLeft w:val="0"/>
      <w:marRight w:val="0"/>
      <w:marTop w:val="0"/>
      <w:marBottom w:val="0"/>
      <w:divBdr>
        <w:top w:val="none" w:sz="0" w:space="0" w:color="auto"/>
        <w:left w:val="none" w:sz="0" w:space="0" w:color="auto"/>
        <w:bottom w:val="none" w:sz="0" w:space="0" w:color="auto"/>
        <w:right w:val="none" w:sz="0" w:space="0" w:color="auto"/>
      </w:divBdr>
    </w:div>
    <w:div w:id="1895773591">
      <w:bodyDiv w:val="1"/>
      <w:marLeft w:val="0"/>
      <w:marRight w:val="0"/>
      <w:marTop w:val="0"/>
      <w:marBottom w:val="0"/>
      <w:divBdr>
        <w:top w:val="none" w:sz="0" w:space="0" w:color="auto"/>
        <w:left w:val="none" w:sz="0" w:space="0" w:color="auto"/>
        <w:bottom w:val="none" w:sz="0" w:space="0" w:color="auto"/>
        <w:right w:val="none" w:sz="0" w:space="0" w:color="auto"/>
      </w:divBdr>
    </w:div>
    <w:div w:id="1991933729">
      <w:bodyDiv w:val="1"/>
      <w:marLeft w:val="0"/>
      <w:marRight w:val="0"/>
      <w:marTop w:val="0"/>
      <w:marBottom w:val="0"/>
      <w:divBdr>
        <w:top w:val="none" w:sz="0" w:space="0" w:color="auto"/>
        <w:left w:val="none" w:sz="0" w:space="0" w:color="auto"/>
        <w:bottom w:val="none" w:sz="0" w:space="0" w:color="auto"/>
        <w:right w:val="none" w:sz="0" w:space="0" w:color="auto"/>
      </w:divBdr>
    </w:div>
    <w:div w:id="2000572810">
      <w:bodyDiv w:val="1"/>
      <w:marLeft w:val="0"/>
      <w:marRight w:val="0"/>
      <w:marTop w:val="0"/>
      <w:marBottom w:val="0"/>
      <w:divBdr>
        <w:top w:val="none" w:sz="0" w:space="0" w:color="auto"/>
        <w:left w:val="none" w:sz="0" w:space="0" w:color="auto"/>
        <w:bottom w:val="none" w:sz="0" w:space="0" w:color="auto"/>
        <w:right w:val="none" w:sz="0" w:space="0" w:color="auto"/>
      </w:divBdr>
    </w:div>
    <w:div w:id="2016154007">
      <w:bodyDiv w:val="1"/>
      <w:marLeft w:val="0"/>
      <w:marRight w:val="0"/>
      <w:marTop w:val="0"/>
      <w:marBottom w:val="0"/>
      <w:divBdr>
        <w:top w:val="none" w:sz="0" w:space="0" w:color="auto"/>
        <w:left w:val="none" w:sz="0" w:space="0" w:color="auto"/>
        <w:bottom w:val="none" w:sz="0" w:space="0" w:color="auto"/>
        <w:right w:val="none" w:sz="0" w:space="0" w:color="auto"/>
      </w:divBdr>
    </w:div>
    <w:div w:id="2029017668">
      <w:bodyDiv w:val="1"/>
      <w:marLeft w:val="0"/>
      <w:marRight w:val="0"/>
      <w:marTop w:val="0"/>
      <w:marBottom w:val="0"/>
      <w:divBdr>
        <w:top w:val="none" w:sz="0" w:space="0" w:color="auto"/>
        <w:left w:val="none" w:sz="0" w:space="0" w:color="auto"/>
        <w:bottom w:val="none" w:sz="0" w:space="0" w:color="auto"/>
        <w:right w:val="none" w:sz="0" w:space="0" w:color="auto"/>
      </w:divBdr>
    </w:div>
    <w:div w:id="2043163605">
      <w:bodyDiv w:val="1"/>
      <w:marLeft w:val="0"/>
      <w:marRight w:val="0"/>
      <w:marTop w:val="0"/>
      <w:marBottom w:val="0"/>
      <w:divBdr>
        <w:top w:val="none" w:sz="0" w:space="0" w:color="auto"/>
        <w:left w:val="none" w:sz="0" w:space="0" w:color="auto"/>
        <w:bottom w:val="none" w:sz="0" w:space="0" w:color="auto"/>
        <w:right w:val="none" w:sz="0" w:space="0" w:color="auto"/>
      </w:divBdr>
    </w:div>
    <w:div w:id="2066025754">
      <w:bodyDiv w:val="1"/>
      <w:marLeft w:val="0"/>
      <w:marRight w:val="0"/>
      <w:marTop w:val="0"/>
      <w:marBottom w:val="0"/>
      <w:divBdr>
        <w:top w:val="none" w:sz="0" w:space="0" w:color="auto"/>
        <w:left w:val="none" w:sz="0" w:space="0" w:color="auto"/>
        <w:bottom w:val="none" w:sz="0" w:space="0" w:color="auto"/>
        <w:right w:val="none" w:sz="0" w:space="0" w:color="auto"/>
      </w:divBdr>
    </w:div>
    <w:div w:id="2087919435">
      <w:bodyDiv w:val="1"/>
      <w:marLeft w:val="0"/>
      <w:marRight w:val="0"/>
      <w:marTop w:val="0"/>
      <w:marBottom w:val="0"/>
      <w:divBdr>
        <w:top w:val="none" w:sz="0" w:space="0" w:color="auto"/>
        <w:left w:val="none" w:sz="0" w:space="0" w:color="auto"/>
        <w:bottom w:val="none" w:sz="0" w:space="0" w:color="auto"/>
        <w:right w:val="none" w:sz="0" w:space="0" w:color="auto"/>
      </w:divBdr>
    </w:div>
    <w:div w:id="2092314809">
      <w:bodyDiv w:val="1"/>
      <w:marLeft w:val="0"/>
      <w:marRight w:val="0"/>
      <w:marTop w:val="0"/>
      <w:marBottom w:val="0"/>
      <w:divBdr>
        <w:top w:val="none" w:sz="0" w:space="0" w:color="auto"/>
        <w:left w:val="none" w:sz="0" w:space="0" w:color="auto"/>
        <w:bottom w:val="none" w:sz="0" w:space="0" w:color="auto"/>
        <w:right w:val="none" w:sz="0" w:space="0" w:color="auto"/>
      </w:divBdr>
    </w:div>
    <w:div w:id="2117014173">
      <w:bodyDiv w:val="1"/>
      <w:marLeft w:val="0"/>
      <w:marRight w:val="0"/>
      <w:marTop w:val="0"/>
      <w:marBottom w:val="0"/>
      <w:divBdr>
        <w:top w:val="none" w:sz="0" w:space="0" w:color="auto"/>
        <w:left w:val="none" w:sz="0" w:space="0" w:color="auto"/>
        <w:bottom w:val="none" w:sz="0" w:space="0" w:color="auto"/>
        <w:right w:val="none" w:sz="0" w:space="0" w:color="auto"/>
      </w:divBdr>
    </w:div>
    <w:div w:id="2121214573">
      <w:bodyDiv w:val="1"/>
      <w:marLeft w:val="0"/>
      <w:marRight w:val="0"/>
      <w:marTop w:val="0"/>
      <w:marBottom w:val="0"/>
      <w:divBdr>
        <w:top w:val="none" w:sz="0" w:space="0" w:color="auto"/>
        <w:left w:val="none" w:sz="0" w:space="0" w:color="auto"/>
        <w:bottom w:val="none" w:sz="0" w:space="0" w:color="auto"/>
        <w:right w:val="none" w:sz="0" w:space="0" w:color="auto"/>
      </w:divBdr>
    </w:div>
    <w:div w:id="2129542284">
      <w:bodyDiv w:val="1"/>
      <w:marLeft w:val="0"/>
      <w:marRight w:val="0"/>
      <w:marTop w:val="0"/>
      <w:marBottom w:val="0"/>
      <w:divBdr>
        <w:top w:val="none" w:sz="0" w:space="0" w:color="auto"/>
        <w:left w:val="none" w:sz="0" w:space="0" w:color="auto"/>
        <w:bottom w:val="none" w:sz="0" w:space="0" w:color="auto"/>
        <w:right w:val="none" w:sz="0" w:space="0" w:color="auto"/>
      </w:divBdr>
    </w:div>
    <w:div w:id="21353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jo.annan@autovistagroup.com"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Kirstin.stocker@autovistagroup.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r>
              <a:rPr lang="en-GB" sz="1100" b="0" i="0" baseline="0"/>
              <a:t>% Original Cost New</a:t>
            </a:r>
          </a:p>
        </c:rich>
      </c:tx>
      <c:layout>
        <c:manualLayout>
          <c:xMode val="edge"/>
          <c:yMode val="edge"/>
          <c:x val="0.39326931297337003"/>
          <c:y val="1.777777777777777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0106184932068513"/>
          <c:y val="0.14126940799066784"/>
          <c:w val="0.87234829913931944"/>
          <c:h val="0.67177462817147859"/>
        </c:manualLayout>
      </c:layout>
      <c:lineChart>
        <c:grouping val="standard"/>
        <c:varyColors val="0"/>
        <c:ser>
          <c:idx val="1"/>
          <c:order val="0"/>
          <c:tx>
            <c:v>% OCN</c:v>
          </c:tx>
          <c:spPr>
            <a:ln w="22225" cap="rnd">
              <a:solidFill>
                <a:schemeClr val="accent2"/>
              </a:solidFill>
              <a:round/>
            </a:ln>
            <a:effectLst/>
          </c:spPr>
          <c:marker>
            <c:symbol val="none"/>
          </c:marker>
          <c:cat>
            <c:numRef>
              <c:f>'[2020-11 AW Car no BCA.xlsx]Whole Market Summary'!$N$4:$Z$4</c:f>
              <c:numCache>
                <c:formatCode>mmm\-yy</c:formatCode>
                <c:ptCount val="13"/>
                <c:pt idx="0">
                  <c:v>43770</c:v>
                </c:pt>
                <c:pt idx="1">
                  <c:v>43800</c:v>
                </c:pt>
                <c:pt idx="2">
                  <c:v>43831</c:v>
                </c:pt>
                <c:pt idx="3">
                  <c:v>43862</c:v>
                </c:pt>
                <c:pt idx="4">
                  <c:v>43891</c:v>
                </c:pt>
                <c:pt idx="5">
                  <c:v>43922</c:v>
                </c:pt>
                <c:pt idx="6">
                  <c:v>43952</c:v>
                </c:pt>
                <c:pt idx="7">
                  <c:v>43983</c:v>
                </c:pt>
                <c:pt idx="8">
                  <c:v>44013</c:v>
                </c:pt>
                <c:pt idx="9">
                  <c:v>44044</c:v>
                </c:pt>
                <c:pt idx="10">
                  <c:v>44075</c:v>
                </c:pt>
                <c:pt idx="11">
                  <c:v>44105</c:v>
                </c:pt>
                <c:pt idx="12">
                  <c:v>44136</c:v>
                </c:pt>
              </c:numCache>
            </c:numRef>
          </c:cat>
          <c:val>
            <c:numRef>
              <c:f>'[2020-11 AW Car no BCA.xlsx]Whole Market Summary'!$N$10:$Z$10</c:f>
              <c:numCache>
                <c:formatCode>0%</c:formatCode>
                <c:ptCount val="13"/>
                <c:pt idx="0">
                  <c:v>0.26</c:v>
                </c:pt>
                <c:pt idx="1">
                  <c:v>0.26</c:v>
                </c:pt>
                <c:pt idx="2">
                  <c:v>0.25</c:v>
                </c:pt>
                <c:pt idx="3">
                  <c:v>0.27</c:v>
                </c:pt>
                <c:pt idx="4">
                  <c:v>0.27</c:v>
                </c:pt>
                <c:pt idx="5">
                  <c:v>0.24</c:v>
                </c:pt>
                <c:pt idx="6">
                  <c:v>0.27</c:v>
                </c:pt>
                <c:pt idx="7">
                  <c:v>0.28999999999999998</c:v>
                </c:pt>
                <c:pt idx="8">
                  <c:v>0.3</c:v>
                </c:pt>
                <c:pt idx="9">
                  <c:v>0.28999999999999998</c:v>
                </c:pt>
                <c:pt idx="10">
                  <c:v>0.28999999999999998</c:v>
                </c:pt>
                <c:pt idx="11">
                  <c:v>0.28000000000000003</c:v>
                </c:pt>
                <c:pt idx="12">
                  <c:v>0.27</c:v>
                </c:pt>
              </c:numCache>
            </c:numRef>
          </c:val>
          <c:smooth val="0"/>
          <c:extLst>
            <c:ext xmlns:c16="http://schemas.microsoft.com/office/drawing/2014/chart" uri="{C3380CC4-5D6E-409C-BE32-E72D297353CC}">
              <c16:uniqueId val="{00000000-39F3-4255-9751-CF5BE316ED11}"/>
            </c:ext>
          </c:extLst>
        </c:ser>
        <c:dLbls>
          <c:showLegendKey val="0"/>
          <c:showVal val="0"/>
          <c:showCatName val="0"/>
          <c:showSerName val="0"/>
          <c:showPercent val="0"/>
          <c:showBubbleSize val="0"/>
        </c:dLbls>
        <c:smooth val="0"/>
        <c:axId val="550544824"/>
        <c:axId val="550547568"/>
      </c:lineChart>
      <c:dateAx>
        <c:axId val="550544824"/>
        <c:scaling>
          <c:orientation val="minMax"/>
        </c:scaling>
        <c:delete val="0"/>
        <c:axPos val="b"/>
        <c:numFmt formatCode="mmm\-yy"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550547568"/>
        <c:crosses val="autoZero"/>
        <c:auto val="1"/>
        <c:lblOffset val="100"/>
        <c:baseTimeUnit val="months"/>
      </c:dateAx>
      <c:valAx>
        <c:axId val="55054756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2"/>
                    </a:solidFill>
                    <a:latin typeface="+mn-lt"/>
                    <a:ea typeface="+mn-ea"/>
                    <a:cs typeface="+mn-cs"/>
                  </a:defRPr>
                </a:pPr>
                <a:r>
                  <a:rPr lang="en-GB" sz="1000" b="0" i="0" baseline="0"/>
                  <a:t>Sales Price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50544824"/>
        <c:crosses val="autoZero"/>
        <c:crossBetween val="between"/>
      </c:valAx>
      <c:spPr>
        <a:noFill/>
        <a:ln>
          <a:noFill/>
        </a:ln>
        <a:effectLst/>
      </c:spPr>
    </c:plotArea>
    <c:legend>
      <c:legendPos val="b"/>
      <c:layout>
        <c:manualLayout>
          <c:xMode val="edge"/>
          <c:yMode val="edge"/>
          <c:x val="0.43480164912911257"/>
          <c:y val="0.89910243282369973"/>
          <c:w val="0.13039670174177487"/>
          <c:h val="0.100000699912510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131AA-F686-48B9-85B5-BE6D5349B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5547</CharactersWithSpaces>
  <SharedDoc>false</SharedDoc>
  <HLinks>
    <vt:vector size="12" baseType="variant">
      <vt:variant>
        <vt:i4>1114154</vt:i4>
      </vt:variant>
      <vt:variant>
        <vt:i4>3</vt:i4>
      </vt:variant>
      <vt:variant>
        <vt:i4>0</vt:i4>
      </vt:variant>
      <vt:variant>
        <vt:i4>5</vt:i4>
      </vt:variant>
      <vt:variant>
        <vt:lpwstr>mailto:a.higgins@clearb2b.com</vt:lpwstr>
      </vt:variant>
      <vt:variant>
        <vt:lpwstr/>
      </vt:variant>
      <vt:variant>
        <vt:i4>5832814</vt:i4>
      </vt:variant>
      <vt:variant>
        <vt:i4>0</vt:i4>
      </vt:variant>
      <vt:variant>
        <vt:i4>0</vt:i4>
      </vt:variant>
      <vt:variant>
        <vt:i4>5</vt:i4>
      </vt:variant>
      <vt:variant>
        <vt:lpwstr>mailto:c.wall@clearb2b.com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Higgins</dc:creator>
  <cp:lastModifiedBy>Samantha</cp:lastModifiedBy>
  <cp:revision>2</cp:revision>
  <cp:lastPrinted>2016-07-11T13:20:00Z</cp:lastPrinted>
  <dcterms:created xsi:type="dcterms:W3CDTF">2020-12-16T12:17:00Z</dcterms:created>
  <dcterms:modified xsi:type="dcterms:W3CDTF">2020-12-16T12:17:00Z</dcterms:modified>
</cp:coreProperties>
</file>